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0D" w:rsidRDefault="00CA2873" w:rsidP="00CA2873">
      <w:pPr>
        <w:jc w:val="right"/>
      </w:pPr>
      <w:bookmarkStart w:id="0" w:name="_GoBack"/>
      <w:bookmarkEnd w:id="0"/>
      <w:r>
        <w:rPr>
          <w:noProof/>
          <w:lang w:eastAsia="en-GB"/>
        </w:rPr>
        <w:drawing>
          <wp:inline distT="0" distB="0" distL="0" distR="0">
            <wp:extent cx="2190750" cy="828675"/>
            <wp:effectExtent l="0" t="0" r="0" b="9525"/>
            <wp:docPr id="1" name="Picture 1" descr="C:\Documents and Settings\mleather\Desktop\salford-nh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leather\Desktop\salford-nhs-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828675"/>
                    </a:xfrm>
                    <a:prstGeom prst="rect">
                      <a:avLst/>
                    </a:prstGeom>
                    <a:noFill/>
                    <a:ln>
                      <a:noFill/>
                    </a:ln>
                  </pic:spPr>
                </pic:pic>
              </a:graphicData>
            </a:graphic>
          </wp:inline>
        </w:drawing>
      </w:r>
    </w:p>
    <w:p w:rsidR="00CA2873" w:rsidRDefault="00CA2873" w:rsidP="00CA2873">
      <w:pPr>
        <w:jc w:val="center"/>
        <w:rPr>
          <w:rFonts w:ascii="Arial" w:hAnsi="Arial" w:cs="Arial"/>
          <w:sz w:val="44"/>
          <w:szCs w:val="44"/>
        </w:rPr>
      </w:pPr>
    </w:p>
    <w:p w:rsidR="00CA2873" w:rsidRDefault="00CA2873" w:rsidP="00CA2873">
      <w:pPr>
        <w:jc w:val="center"/>
        <w:rPr>
          <w:rFonts w:ascii="Arial" w:hAnsi="Arial" w:cs="Arial"/>
          <w:sz w:val="44"/>
          <w:szCs w:val="44"/>
        </w:rPr>
      </w:pPr>
    </w:p>
    <w:p w:rsidR="00CA2873" w:rsidRPr="00CA2873" w:rsidRDefault="00CA2873" w:rsidP="00CA2873">
      <w:pPr>
        <w:jc w:val="center"/>
        <w:rPr>
          <w:rFonts w:ascii="Arial" w:hAnsi="Arial" w:cs="Arial"/>
          <w:sz w:val="96"/>
          <w:szCs w:val="96"/>
        </w:rPr>
      </w:pPr>
      <w:r w:rsidRPr="00CA2873">
        <w:rPr>
          <w:rFonts w:ascii="Arial" w:hAnsi="Arial" w:cs="Arial"/>
          <w:sz w:val="96"/>
          <w:szCs w:val="96"/>
        </w:rPr>
        <w:t>Student Welcome Pack</w:t>
      </w:r>
    </w:p>
    <w:p w:rsidR="00CA2873" w:rsidRPr="00CA2873" w:rsidRDefault="00CA2873" w:rsidP="00CA2873">
      <w:pPr>
        <w:jc w:val="center"/>
        <w:rPr>
          <w:rFonts w:ascii="Arial" w:hAnsi="Arial" w:cs="Arial"/>
          <w:sz w:val="44"/>
          <w:szCs w:val="44"/>
        </w:rPr>
      </w:pPr>
    </w:p>
    <w:p w:rsidR="00CA2873" w:rsidRDefault="00CA2873" w:rsidP="00CA2873">
      <w:pPr>
        <w:jc w:val="center"/>
        <w:rPr>
          <w:rFonts w:ascii="Arial" w:hAnsi="Arial" w:cs="Arial"/>
          <w:sz w:val="44"/>
          <w:szCs w:val="44"/>
        </w:rPr>
      </w:pPr>
    </w:p>
    <w:p w:rsidR="00CA2873" w:rsidRDefault="00183674" w:rsidP="00CA2873">
      <w:pPr>
        <w:jc w:val="center"/>
        <w:rPr>
          <w:rFonts w:ascii="Arial" w:hAnsi="Arial" w:cs="Arial"/>
          <w:sz w:val="44"/>
          <w:szCs w:val="44"/>
        </w:rPr>
      </w:pPr>
      <w:r>
        <w:rPr>
          <w:rFonts w:ascii="Arial" w:hAnsi="Arial" w:cs="Arial"/>
          <w:sz w:val="44"/>
          <w:szCs w:val="44"/>
        </w:rPr>
        <w:t>Gynae</w:t>
      </w:r>
      <w:r w:rsidR="00C73C23">
        <w:rPr>
          <w:rFonts w:ascii="Arial" w:hAnsi="Arial" w:cs="Arial"/>
          <w:sz w:val="44"/>
          <w:szCs w:val="44"/>
        </w:rPr>
        <w:t>cology</w:t>
      </w:r>
      <w:r>
        <w:rPr>
          <w:rFonts w:ascii="Arial" w:hAnsi="Arial" w:cs="Arial"/>
          <w:sz w:val="44"/>
          <w:szCs w:val="44"/>
        </w:rPr>
        <w:t xml:space="preserve"> Outpatients Department</w:t>
      </w:r>
    </w:p>
    <w:p w:rsidR="00CA2873" w:rsidRDefault="00CA2873" w:rsidP="00CA2873">
      <w:pPr>
        <w:jc w:val="center"/>
        <w:rPr>
          <w:rFonts w:ascii="Arial" w:hAnsi="Arial" w:cs="Arial"/>
          <w:sz w:val="44"/>
          <w:szCs w:val="44"/>
        </w:rPr>
      </w:pPr>
    </w:p>
    <w:p w:rsidR="00325E67" w:rsidRDefault="00EB492E" w:rsidP="00CA2873">
      <w:pPr>
        <w:jc w:val="center"/>
        <w:rPr>
          <w:rFonts w:ascii="Arial" w:hAnsi="Arial" w:cs="Arial"/>
          <w:sz w:val="44"/>
          <w:szCs w:val="44"/>
        </w:rPr>
      </w:pPr>
      <w:r>
        <w:rPr>
          <w:rFonts w:ascii="Arial" w:hAnsi="Arial" w:cs="Arial"/>
          <w:noProof/>
          <w:sz w:val="44"/>
          <w:szCs w:val="44"/>
          <w:lang w:eastAsia="en-GB"/>
        </w:rPr>
        <w:drawing>
          <wp:inline distT="0" distB="0" distL="0" distR="0">
            <wp:extent cx="2333625" cy="1952625"/>
            <wp:effectExtent l="0" t="0" r="9525" b="9525"/>
            <wp:docPr id="2" name="Picture 2" descr="C:\Documents and Settings\mleath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mleather\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952625"/>
                    </a:xfrm>
                    <a:prstGeom prst="rect">
                      <a:avLst/>
                    </a:prstGeom>
                    <a:noFill/>
                    <a:ln>
                      <a:noFill/>
                    </a:ln>
                  </pic:spPr>
                </pic:pic>
              </a:graphicData>
            </a:graphic>
          </wp:inline>
        </w:drawing>
      </w:r>
    </w:p>
    <w:p w:rsidR="00325E67" w:rsidRDefault="00325E67" w:rsidP="00CA2873">
      <w:pPr>
        <w:jc w:val="center"/>
        <w:rPr>
          <w:rFonts w:ascii="Arial" w:hAnsi="Arial" w:cs="Arial"/>
          <w:sz w:val="44"/>
          <w:szCs w:val="44"/>
        </w:rPr>
      </w:pPr>
    </w:p>
    <w:p w:rsidR="00325E67" w:rsidRDefault="00325E67" w:rsidP="00325E67">
      <w:pPr>
        <w:rPr>
          <w:rFonts w:ascii="Arial" w:hAnsi="Arial" w:cs="Arial"/>
          <w:sz w:val="32"/>
          <w:szCs w:val="32"/>
        </w:rPr>
      </w:pPr>
    </w:p>
    <w:p w:rsidR="001C195F" w:rsidRDefault="001C195F" w:rsidP="00325E67">
      <w:pPr>
        <w:rPr>
          <w:rFonts w:ascii="Arial" w:hAnsi="Arial" w:cs="Arial"/>
          <w:b/>
          <w:sz w:val="32"/>
          <w:szCs w:val="32"/>
        </w:rPr>
      </w:pPr>
    </w:p>
    <w:p w:rsidR="001C195F" w:rsidRDefault="001C195F" w:rsidP="00325E67">
      <w:pPr>
        <w:rPr>
          <w:rFonts w:ascii="Arial" w:hAnsi="Arial" w:cs="Arial"/>
          <w:b/>
          <w:sz w:val="32"/>
          <w:szCs w:val="32"/>
        </w:rPr>
      </w:pPr>
    </w:p>
    <w:p w:rsidR="001C195F" w:rsidRDefault="001C195F" w:rsidP="00325E67">
      <w:pPr>
        <w:rPr>
          <w:rFonts w:ascii="Arial" w:hAnsi="Arial" w:cs="Arial"/>
          <w:b/>
          <w:sz w:val="32"/>
          <w:szCs w:val="32"/>
        </w:rPr>
      </w:pPr>
    </w:p>
    <w:p w:rsidR="001C195F" w:rsidRDefault="001C195F" w:rsidP="00325E67">
      <w:pPr>
        <w:rPr>
          <w:rFonts w:ascii="Arial" w:hAnsi="Arial" w:cs="Arial"/>
          <w:b/>
          <w:sz w:val="32"/>
          <w:szCs w:val="32"/>
        </w:rPr>
      </w:pPr>
    </w:p>
    <w:p w:rsidR="00325E67" w:rsidRPr="00325E67" w:rsidRDefault="00325E67" w:rsidP="00325E67">
      <w:pPr>
        <w:rPr>
          <w:rFonts w:ascii="Arial" w:hAnsi="Arial" w:cs="Arial"/>
          <w:b/>
          <w:sz w:val="32"/>
          <w:szCs w:val="32"/>
        </w:rPr>
      </w:pPr>
      <w:r w:rsidRPr="00325E67">
        <w:rPr>
          <w:rFonts w:ascii="Arial" w:hAnsi="Arial" w:cs="Arial"/>
          <w:b/>
          <w:sz w:val="32"/>
          <w:szCs w:val="32"/>
        </w:rPr>
        <w:lastRenderedPageBreak/>
        <w:t>Introduction</w:t>
      </w:r>
    </w:p>
    <w:p w:rsidR="00C73C23" w:rsidRPr="00C73C23" w:rsidRDefault="00C73C23" w:rsidP="00325E67">
      <w:pPr>
        <w:rPr>
          <w:rFonts w:ascii="Arial" w:hAnsi="Arial" w:cs="Arial"/>
          <w:sz w:val="24"/>
          <w:szCs w:val="24"/>
        </w:rPr>
      </w:pPr>
      <w:r w:rsidRPr="00C73C23">
        <w:rPr>
          <w:rFonts w:ascii="Arial" w:hAnsi="Arial" w:cs="Arial"/>
          <w:sz w:val="24"/>
          <w:szCs w:val="24"/>
        </w:rPr>
        <w:t xml:space="preserve">Welcome to the Gynaecology Outpatients Department. We are located in the Brooke and </w:t>
      </w:r>
      <w:proofErr w:type="spellStart"/>
      <w:r w:rsidRPr="00C73C23">
        <w:rPr>
          <w:rFonts w:ascii="Arial" w:hAnsi="Arial" w:cs="Arial"/>
          <w:sz w:val="24"/>
          <w:szCs w:val="24"/>
        </w:rPr>
        <w:t>Ladywell</w:t>
      </w:r>
      <w:proofErr w:type="spellEnd"/>
      <w:r w:rsidRPr="00C73C23">
        <w:rPr>
          <w:rFonts w:ascii="Arial" w:hAnsi="Arial" w:cs="Arial"/>
          <w:sz w:val="24"/>
          <w:szCs w:val="24"/>
        </w:rPr>
        <w:t xml:space="preserve"> Building on the second floor. You will be given the opportunity to work within all the clinics including:</w:t>
      </w:r>
    </w:p>
    <w:p w:rsidR="00C73C23" w:rsidRPr="00C73C23" w:rsidRDefault="00C73C23" w:rsidP="006F5BB4">
      <w:pPr>
        <w:pStyle w:val="ListParagraph"/>
        <w:numPr>
          <w:ilvl w:val="0"/>
          <w:numId w:val="1"/>
        </w:numPr>
        <w:spacing w:line="360" w:lineRule="auto"/>
        <w:rPr>
          <w:rFonts w:ascii="Arial" w:hAnsi="Arial" w:cs="Arial"/>
          <w:sz w:val="24"/>
          <w:szCs w:val="24"/>
        </w:rPr>
      </w:pPr>
      <w:r w:rsidRPr="00C73C23">
        <w:rPr>
          <w:rFonts w:ascii="Arial" w:hAnsi="Arial" w:cs="Arial"/>
          <w:sz w:val="24"/>
          <w:szCs w:val="24"/>
        </w:rPr>
        <w:t>Post Menopausal Bleed (PMB)</w:t>
      </w:r>
    </w:p>
    <w:p w:rsidR="00C73C23" w:rsidRPr="00C73C23" w:rsidRDefault="00C73C23" w:rsidP="006F5BB4">
      <w:pPr>
        <w:pStyle w:val="ListParagraph"/>
        <w:numPr>
          <w:ilvl w:val="0"/>
          <w:numId w:val="1"/>
        </w:numPr>
        <w:spacing w:line="360" w:lineRule="auto"/>
        <w:rPr>
          <w:rFonts w:ascii="Arial" w:hAnsi="Arial" w:cs="Arial"/>
          <w:sz w:val="24"/>
          <w:szCs w:val="24"/>
        </w:rPr>
      </w:pPr>
      <w:r w:rsidRPr="00C73C23">
        <w:rPr>
          <w:rFonts w:ascii="Arial" w:hAnsi="Arial" w:cs="Arial"/>
          <w:sz w:val="24"/>
          <w:szCs w:val="24"/>
        </w:rPr>
        <w:t>Colposcopy Clinic</w:t>
      </w:r>
    </w:p>
    <w:p w:rsidR="00C73C23" w:rsidRPr="00C73C23" w:rsidRDefault="00C73C23" w:rsidP="006F5BB4">
      <w:pPr>
        <w:pStyle w:val="ListParagraph"/>
        <w:numPr>
          <w:ilvl w:val="0"/>
          <w:numId w:val="1"/>
        </w:numPr>
        <w:spacing w:line="360" w:lineRule="auto"/>
        <w:rPr>
          <w:rFonts w:ascii="Arial" w:hAnsi="Arial" w:cs="Arial"/>
          <w:sz w:val="24"/>
          <w:szCs w:val="24"/>
        </w:rPr>
      </w:pPr>
      <w:r w:rsidRPr="00C73C23">
        <w:rPr>
          <w:rFonts w:ascii="Arial" w:hAnsi="Arial" w:cs="Arial"/>
          <w:sz w:val="24"/>
          <w:szCs w:val="24"/>
        </w:rPr>
        <w:t>Hyst</w:t>
      </w:r>
      <w:r w:rsidR="005D2A9F">
        <w:rPr>
          <w:rFonts w:ascii="Arial" w:hAnsi="Arial" w:cs="Arial"/>
          <w:sz w:val="24"/>
          <w:szCs w:val="24"/>
        </w:rPr>
        <w:t>er</w:t>
      </w:r>
      <w:r w:rsidRPr="00C73C23">
        <w:rPr>
          <w:rFonts w:ascii="Arial" w:hAnsi="Arial" w:cs="Arial"/>
          <w:sz w:val="24"/>
          <w:szCs w:val="24"/>
        </w:rPr>
        <w:t>oscopy</w:t>
      </w:r>
    </w:p>
    <w:p w:rsidR="00C73C23" w:rsidRPr="00C73C23" w:rsidRDefault="00C73C23" w:rsidP="006F5BB4">
      <w:pPr>
        <w:pStyle w:val="ListParagraph"/>
        <w:numPr>
          <w:ilvl w:val="0"/>
          <w:numId w:val="1"/>
        </w:numPr>
        <w:spacing w:line="360" w:lineRule="auto"/>
        <w:rPr>
          <w:rFonts w:ascii="Arial" w:hAnsi="Arial" w:cs="Arial"/>
          <w:sz w:val="24"/>
          <w:szCs w:val="24"/>
        </w:rPr>
      </w:pPr>
      <w:r w:rsidRPr="00C73C23">
        <w:rPr>
          <w:rFonts w:ascii="Arial" w:hAnsi="Arial" w:cs="Arial"/>
          <w:sz w:val="24"/>
          <w:szCs w:val="24"/>
        </w:rPr>
        <w:t>General Gynaecology</w:t>
      </w:r>
    </w:p>
    <w:p w:rsidR="000F1F30" w:rsidRDefault="000F1F30" w:rsidP="006F5BB4">
      <w:pPr>
        <w:pStyle w:val="ListParagraph"/>
        <w:numPr>
          <w:ilvl w:val="0"/>
          <w:numId w:val="1"/>
        </w:numPr>
        <w:spacing w:line="360" w:lineRule="auto"/>
        <w:rPr>
          <w:rFonts w:ascii="Arial" w:hAnsi="Arial" w:cs="Arial"/>
          <w:sz w:val="24"/>
          <w:szCs w:val="24"/>
        </w:rPr>
      </w:pPr>
      <w:r>
        <w:rPr>
          <w:rFonts w:ascii="Arial" w:hAnsi="Arial" w:cs="Arial"/>
          <w:sz w:val="24"/>
          <w:szCs w:val="24"/>
        </w:rPr>
        <w:t>Oncology Clinic</w:t>
      </w:r>
    </w:p>
    <w:p w:rsidR="00C73C23" w:rsidRDefault="00C73C23" w:rsidP="006F5BB4">
      <w:pPr>
        <w:pStyle w:val="ListParagraph"/>
        <w:numPr>
          <w:ilvl w:val="0"/>
          <w:numId w:val="1"/>
        </w:numPr>
        <w:spacing w:line="360" w:lineRule="auto"/>
        <w:rPr>
          <w:rFonts w:ascii="Arial" w:hAnsi="Arial" w:cs="Arial"/>
          <w:sz w:val="24"/>
          <w:szCs w:val="24"/>
        </w:rPr>
      </w:pPr>
      <w:r w:rsidRPr="00C73C23">
        <w:rPr>
          <w:rFonts w:ascii="Arial" w:hAnsi="Arial" w:cs="Arial"/>
          <w:sz w:val="24"/>
          <w:szCs w:val="24"/>
        </w:rPr>
        <w:t>Fertility</w:t>
      </w:r>
      <w:r w:rsidR="000F1F30">
        <w:rPr>
          <w:rFonts w:ascii="Arial" w:hAnsi="Arial" w:cs="Arial"/>
          <w:sz w:val="24"/>
          <w:szCs w:val="24"/>
        </w:rPr>
        <w:t xml:space="preserve"> Clinic</w:t>
      </w:r>
    </w:p>
    <w:p w:rsidR="005D2A9F" w:rsidRPr="00C73C23" w:rsidRDefault="005A3D57" w:rsidP="006F5BB4">
      <w:pPr>
        <w:pStyle w:val="ListParagraph"/>
        <w:numPr>
          <w:ilvl w:val="0"/>
          <w:numId w:val="1"/>
        </w:numPr>
        <w:spacing w:line="360" w:lineRule="auto"/>
        <w:rPr>
          <w:rFonts w:ascii="Arial" w:hAnsi="Arial" w:cs="Arial"/>
          <w:sz w:val="24"/>
          <w:szCs w:val="24"/>
        </w:rPr>
      </w:pPr>
      <w:proofErr w:type="spellStart"/>
      <w:r>
        <w:rPr>
          <w:rFonts w:ascii="Arial" w:hAnsi="Arial" w:cs="Arial"/>
          <w:sz w:val="24"/>
          <w:szCs w:val="24"/>
        </w:rPr>
        <w:t>U</w:t>
      </w:r>
      <w:r w:rsidR="005D2A9F">
        <w:rPr>
          <w:rFonts w:ascii="Arial" w:hAnsi="Arial" w:cs="Arial"/>
          <w:sz w:val="24"/>
          <w:szCs w:val="24"/>
        </w:rPr>
        <w:t>rogynaecology</w:t>
      </w:r>
      <w:proofErr w:type="spellEnd"/>
    </w:p>
    <w:p w:rsidR="00C73C23" w:rsidRPr="00C73C23" w:rsidRDefault="00C73C23" w:rsidP="006F5BB4">
      <w:pPr>
        <w:pStyle w:val="ListParagraph"/>
        <w:numPr>
          <w:ilvl w:val="0"/>
          <w:numId w:val="1"/>
        </w:numPr>
        <w:spacing w:line="360" w:lineRule="auto"/>
        <w:rPr>
          <w:rFonts w:ascii="Arial" w:hAnsi="Arial" w:cs="Arial"/>
          <w:sz w:val="24"/>
          <w:szCs w:val="24"/>
        </w:rPr>
      </w:pPr>
      <w:proofErr w:type="spellStart"/>
      <w:r w:rsidRPr="00C73C23">
        <w:rPr>
          <w:rFonts w:ascii="Arial" w:hAnsi="Arial" w:cs="Arial"/>
          <w:sz w:val="24"/>
          <w:szCs w:val="24"/>
        </w:rPr>
        <w:t>Urodynamics</w:t>
      </w:r>
      <w:proofErr w:type="spellEnd"/>
    </w:p>
    <w:p w:rsidR="00C73C23" w:rsidRPr="00C73C23" w:rsidRDefault="00C73C23" w:rsidP="006F5BB4">
      <w:pPr>
        <w:pStyle w:val="ListParagraph"/>
        <w:numPr>
          <w:ilvl w:val="0"/>
          <w:numId w:val="1"/>
        </w:numPr>
        <w:spacing w:line="360" w:lineRule="auto"/>
        <w:rPr>
          <w:rFonts w:ascii="Arial" w:hAnsi="Arial" w:cs="Arial"/>
          <w:sz w:val="24"/>
          <w:szCs w:val="24"/>
        </w:rPr>
      </w:pPr>
      <w:r w:rsidRPr="00C73C23">
        <w:rPr>
          <w:rFonts w:ascii="Arial" w:hAnsi="Arial" w:cs="Arial"/>
          <w:sz w:val="24"/>
          <w:szCs w:val="24"/>
        </w:rPr>
        <w:t>Early pregnancy Unit</w:t>
      </w:r>
    </w:p>
    <w:p w:rsidR="00325E67" w:rsidRPr="00C73C23" w:rsidRDefault="00C73C23" w:rsidP="006F5BB4">
      <w:pPr>
        <w:pStyle w:val="ListParagraph"/>
        <w:numPr>
          <w:ilvl w:val="0"/>
          <w:numId w:val="1"/>
        </w:numPr>
        <w:spacing w:line="360" w:lineRule="auto"/>
        <w:rPr>
          <w:rFonts w:ascii="Arial" w:hAnsi="Arial" w:cs="Arial"/>
          <w:sz w:val="24"/>
          <w:szCs w:val="24"/>
        </w:rPr>
      </w:pPr>
      <w:r w:rsidRPr="00C73C23">
        <w:rPr>
          <w:rFonts w:ascii="Arial" w:hAnsi="Arial" w:cs="Arial"/>
          <w:sz w:val="24"/>
          <w:szCs w:val="24"/>
        </w:rPr>
        <w:t>Unplanned pregnancy service</w:t>
      </w:r>
    </w:p>
    <w:p w:rsidR="00325E67" w:rsidRDefault="00C73C23" w:rsidP="00325E67">
      <w:pPr>
        <w:rPr>
          <w:rFonts w:ascii="Arial" w:hAnsi="Arial" w:cs="Arial"/>
          <w:sz w:val="24"/>
          <w:szCs w:val="24"/>
        </w:rPr>
      </w:pPr>
      <w:r w:rsidRPr="00C73C23">
        <w:rPr>
          <w:rFonts w:ascii="Arial" w:hAnsi="Arial" w:cs="Arial"/>
          <w:sz w:val="24"/>
          <w:szCs w:val="24"/>
        </w:rPr>
        <w:t>We hope you gain a variety of learning opportunities surrounding women’s health and by the end</w:t>
      </w:r>
      <w:r>
        <w:rPr>
          <w:rFonts w:ascii="Arial" w:hAnsi="Arial" w:cs="Arial"/>
          <w:sz w:val="24"/>
          <w:szCs w:val="24"/>
        </w:rPr>
        <w:t xml:space="preserve"> </w:t>
      </w:r>
      <w:r w:rsidRPr="00C73C23">
        <w:rPr>
          <w:rFonts w:ascii="Arial" w:hAnsi="Arial" w:cs="Arial"/>
          <w:sz w:val="24"/>
          <w:szCs w:val="24"/>
        </w:rPr>
        <w:t>of your placement you will have gained experience and knowledge within those areas.</w:t>
      </w:r>
    </w:p>
    <w:p w:rsidR="00636F75" w:rsidRPr="00636F75" w:rsidRDefault="00636F75" w:rsidP="00325E67">
      <w:pPr>
        <w:rPr>
          <w:rFonts w:ascii="Arial" w:hAnsi="Arial" w:cs="Arial"/>
          <w:b/>
          <w:sz w:val="24"/>
          <w:szCs w:val="24"/>
        </w:rPr>
      </w:pPr>
      <w:r w:rsidRPr="00636F75">
        <w:rPr>
          <w:rFonts w:ascii="Arial" w:hAnsi="Arial" w:cs="Arial"/>
          <w:b/>
          <w:sz w:val="24"/>
          <w:szCs w:val="24"/>
        </w:rPr>
        <w:t>We see patients experiencing a variety of gynaecological and early pregnancy issues, including miscarriage or ectopic pregnancy.  If you have been affected by any of these issues and are concerned about how you may feel during your placement please discuss with your mentor.</w:t>
      </w:r>
    </w:p>
    <w:p w:rsidR="00325E67" w:rsidRPr="002C072B" w:rsidRDefault="00325E67" w:rsidP="00325E67">
      <w:pPr>
        <w:rPr>
          <w:rFonts w:ascii="Arial" w:hAnsi="Arial" w:cs="Arial"/>
          <w:b/>
          <w:sz w:val="28"/>
          <w:szCs w:val="32"/>
        </w:rPr>
      </w:pPr>
      <w:r w:rsidRPr="002C072B">
        <w:rPr>
          <w:rFonts w:ascii="Arial" w:hAnsi="Arial" w:cs="Arial"/>
          <w:b/>
          <w:sz w:val="28"/>
          <w:szCs w:val="32"/>
        </w:rPr>
        <w:t xml:space="preserve">Key </w:t>
      </w:r>
      <w:r w:rsidR="00DE3D63" w:rsidRPr="002C072B">
        <w:rPr>
          <w:rFonts w:ascii="Arial" w:hAnsi="Arial" w:cs="Arial"/>
          <w:b/>
          <w:sz w:val="28"/>
          <w:szCs w:val="32"/>
        </w:rPr>
        <w:t>P</w:t>
      </w:r>
      <w:r w:rsidRPr="002C072B">
        <w:rPr>
          <w:rFonts w:ascii="Arial" w:hAnsi="Arial" w:cs="Arial"/>
          <w:b/>
          <w:sz w:val="28"/>
          <w:szCs w:val="32"/>
        </w:rPr>
        <w:t>ersonnel</w:t>
      </w:r>
    </w:p>
    <w:p w:rsidR="00276506" w:rsidRDefault="00C73C23" w:rsidP="005A3D57">
      <w:pPr>
        <w:spacing w:line="240" w:lineRule="auto"/>
        <w:rPr>
          <w:rFonts w:ascii="Arial" w:hAnsi="Arial" w:cs="Arial"/>
          <w:sz w:val="24"/>
          <w:szCs w:val="24"/>
        </w:rPr>
      </w:pPr>
      <w:r w:rsidRPr="00C73C23">
        <w:rPr>
          <w:rFonts w:ascii="Arial" w:hAnsi="Arial" w:cs="Arial"/>
          <w:sz w:val="24"/>
          <w:szCs w:val="24"/>
        </w:rPr>
        <w:t xml:space="preserve">The </w:t>
      </w:r>
      <w:r>
        <w:rPr>
          <w:rFonts w:ascii="Arial" w:hAnsi="Arial" w:cs="Arial"/>
          <w:sz w:val="24"/>
          <w:szCs w:val="24"/>
        </w:rPr>
        <w:t xml:space="preserve">gynaecology </w:t>
      </w:r>
      <w:r w:rsidRPr="00C73C23">
        <w:rPr>
          <w:rFonts w:ascii="Arial" w:hAnsi="Arial" w:cs="Arial"/>
          <w:sz w:val="24"/>
          <w:szCs w:val="24"/>
        </w:rPr>
        <w:t xml:space="preserve">Outpatient </w:t>
      </w:r>
      <w:r>
        <w:rPr>
          <w:rFonts w:ascii="Arial" w:hAnsi="Arial" w:cs="Arial"/>
          <w:sz w:val="24"/>
          <w:szCs w:val="24"/>
        </w:rPr>
        <w:t>T</w:t>
      </w:r>
      <w:r w:rsidRPr="00C73C23">
        <w:rPr>
          <w:rFonts w:ascii="Arial" w:hAnsi="Arial" w:cs="Arial"/>
          <w:sz w:val="24"/>
          <w:szCs w:val="24"/>
        </w:rPr>
        <w:t xml:space="preserve">eam </w:t>
      </w:r>
      <w:r>
        <w:rPr>
          <w:rFonts w:ascii="Arial" w:hAnsi="Arial" w:cs="Arial"/>
          <w:sz w:val="24"/>
          <w:szCs w:val="24"/>
        </w:rPr>
        <w:t>consists of:</w:t>
      </w:r>
    </w:p>
    <w:p w:rsidR="00C73C23" w:rsidRDefault="00C73C23" w:rsidP="005A3D57">
      <w:pPr>
        <w:spacing w:line="240" w:lineRule="auto"/>
        <w:rPr>
          <w:rFonts w:ascii="Arial" w:hAnsi="Arial" w:cs="Arial"/>
          <w:sz w:val="24"/>
          <w:szCs w:val="24"/>
        </w:rPr>
      </w:pPr>
      <w:r>
        <w:rPr>
          <w:rFonts w:ascii="Arial" w:hAnsi="Arial" w:cs="Arial"/>
          <w:sz w:val="24"/>
          <w:szCs w:val="24"/>
        </w:rPr>
        <w:t xml:space="preserve">ADNS - </w:t>
      </w:r>
      <w:r>
        <w:rPr>
          <w:rFonts w:ascii="Arial" w:hAnsi="Arial" w:cs="Arial"/>
          <w:sz w:val="24"/>
          <w:szCs w:val="24"/>
        </w:rPr>
        <w:tab/>
      </w:r>
      <w:r>
        <w:rPr>
          <w:rFonts w:ascii="Arial" w:hAnsi="Arial" w:cs="Arial"/>
          <w:sz w:val="24"/>
          <w:szCs w:val="24"/>
        </w:rPr>
        <w:tab/>
      </w:r>
      <w:r>
        <w:rPr>
          <w:rFonts w:ascii="Arial" w:hAnsi="Arial" w:cs="Arial"/>
          <w:sz w:val="24"/>
          <w:szCs w:val="24"/>
        </w:rPr>
        <w:tab/>
        <w:t>Carole Holland</w:t>
      </w:r>
    </w:p>
    <w:p w:rsidR="005D2A9F" w:rsidRDefault="005D2A9F" w:rsidP="005A3D57">
      <w:pPr>
        <w:spacing w:line="240" w:lineRule="auto"/>
        <w:rPr>
          <w:rFonts w:ascii="Arial" w:hAnsi="Arial" w:cs="Arial"/>
          <w:sz w:val="24"/>
          <w:szCs w:val="24"/>
        </w:rPr>
      </w:pPr>
      <w:r>
        <w:rPr>
          <w:rFonts w:ascii="Arial" w:hAnsi="Arial" w:cs="Arial"/>
          <w:sz w:val="24"/>
          <w:szCs w:val="24"/>
        </w:rPr>
        <w:t xml:space="preserve">Lead Nurse                         Anne Myers       </w:t>
      </w:r>
    </w:p>
    <w:p w:rsidR="00C73C23" w:rsidRDefault="00C73C23" w:rsidP="005A3D57">
      <w:pPr>
        <w:spacing w:line="240" w:lineRule="auto"/>
        <w:rPr>
          <w:rFonts w:ascii="Arial" w:hAnsi="Arial" w:cs="Arial"/>
          <w:sz w:val="24"/>
          <w:szCs w:val="24"/>
        </w:rPr>
      </w:pPr>
      <w:r>
        <w:rPr>
          <w:rFonts w:ascii="Arial" w:hAnsi="Arial" w:cs="Arial"/>
          <w:sz w:val="24"/>
          <w:szCs w:val="24"/>
        </w:rPr>
        <w:t xml:space="preserve">Manager - </w:t>
      </w:r>
      <w:r>
        <w:rPr>
          <w:rFonts w:ascii="Arial" w:hAnsi="Arial" w:cs="Arial"/>
          <w:sz w:val="24"/>
          <w:szCs w:val="24"/>
        </w:rPr>
        <w:tab/>
      </w:r>
      <w:r>
        <w:rPr>
          <w:rFonts w:ascii="Arial" w:hAnsi="Arial" w:cs="Arial"/>
          <w:sz w:val="24"/>
          <w:szCs w:val="24"/>
        </w:rPr>
        <w:tab/>
      </w:r>
      <w:r>
        <w:rPr>
          <w:rFonts w:ascii="Arial" w:hAnsi="Arial" w:cs="Arial"/>
          <w:sz w:val="24"/>
          <w:szCs w:val="24"/>
        </w:rPr>
        <w:tab/>
        <w:t>Sharon Johnson</w:t>
      </w:r>
    </w:p>
    <w:p w:rsidR="00C73C23" w:rsidRDefault="00C73C23" w:rsidP="005A3D57">
      <w:pPr>
        <w:spacing w:line="240" w:lineRule="auto"/>
        <w:rPr>
          <w:rFonts w:ascii="Arial" w:hAnsi="Arial" w:cs="Arial"/>
          <w:sz w:val="24"/>
          <w:szCs w:val="24"/>
        </w:rPr>
      </w:pPr>
      <w:r>
        <w:rPr>
          <w:rFonts w:ascii="Arial" w:hAnsi="Arial" w:cs="Arial"/>
          <w:sz w:val="24"/>
          <w:szCs w:val="24"/>
        </w:rPr>
        <w:t xml:space="preserve">Nurse </w:t>
      </w:r>
      <w:proofErr w:type="spellStart"/>
      <w:r>
        <w:rPr>
          <w:rFonts w:ascii="Arial" w:hAnsi="Arial" w:cs="Arial"/>
          <w:sz w:val="24"/>
          <w:szCs w:val="24"/>
        </w:rPr>
        <w:t>Colposcopist</w:t>
      </w:r>
      <w:proofErr w:type="spellEnd"/>
      <w:r>
        <w:rPr>
          <w:rFonts w:ascii="Arial" w:hAnsi="Arial" w:cs="Arial"/>
          <w:sz w:val="24"/>
          <w:szCs w:val="24"/>
        </w:rPr>
        <w:t xml:space="preserve"> -</w:t>
      </w:r>
      <w:r>
        <w:rPr>
          <w:rFonts w:ascii="Arial" w:hAnsi="Arial" w:cs="Arial"/>
          <w:sz w:val="24"/>
          <w:szCs w:val="24"/>
        </w:rPr>
        <w:tab/>
        <w:t>Debbie Cain</w:t>
      </w:r>
    </w:p>
    <w:p w:rsidR="00C73C23" w:rsidRDefault="00C73C23" w:rsidP="005A3D57">
      <w:pPr>
        <w:spacing w:line="240" w:lineRule="auto"/>
        <w:rPr>
          <w:rFonts w:ascii="Arial" w:hAnsi="Arial" w:cs="Arial"/>
          <w:sz w:val="24"/>
          <w:szCs w:val="24"/>
        </w:rPr>
      </w:pPr>
      <w:r>
        <w:rPr>
          <w:rFonts w:ascii="Arial" w:hAnsi="Arial" w:cs="Arial"/>
          <w:sz w:val="24"/>
          <w:szCs w:val="24"/>
        </w:rPr>
        <w:t>Sister -</w:t>
      </w:r>
      <w:r>
        <w:rPr>
          <w:rFonts w:ascii="Arial" w:hAnsi="Arial" w:cs="Arial"/>
          <w:sz w:val="24"/>
          <w:szCs w:val="24"/>
        </w:rPr>
        <w:tab/>
      </w:r>
      <w:r>
        <w:rPr>
          <w:rFonts w:ascii="Arial" w:hAnsi="Arial" w:cs="Arial"/>
          <w:sz w:val="24"/>
          <w:szCs w:val="24"/>
        </w:rPr>
        <w:tab/>
      </w:r>
      <w:r>
        <w:rPr>
          <w:rFonts w:ascii="Arial" w:hAnsi="Arial" w:cs="Arial"/>
          <w:sz w:val="24"/>
          <w:szCs w:val="24"/>
        </w:rPr>
        <w:tab/>
        <w:t>Erica Wilson</w:t>
      </w:r>
    </w:p>
    <w:p w:rsidR="00C73C23" w:rsidRDefault="00C73C23" w:rsidP="005A3D57">
      <w:pPr>
        <w:spacing w:line="240" w:lineRule="auto"/>
        <w:rPr>
          <w:rFonts w:ascii="Arial" w:hAnsi="Arial" w:cs="Arial"/>
          <w:sz w:val="24"/>
          <w:szCs w:val="24"/>
        </w:rPr>
      </w:pPr>
      <w:r>
        <w:rPr>
          <w:rFonts w:ascii="Arial" w:hAnsi="Arial" w:cs="Arial"/>
          <w:sz w:val="24"/>
          <w:szCs w:val="24"/>
        </w:rPr>
        <w:t xml:space="preserve">Sister - </w:t>
      </w:r>
      <w:r>
        <w:rPr>
          <w:rFonts w:ascii="Arial" w:hAnsi="Arial" w:cs="Arial"/>
          <w:sz w:val="24"/>
          <w:szCs w:val="24"/>
        </w:rPr>
        <w:tab/>
      </w:r>
      <w:r>
        <w:rPr>
          <w:rFonts w:ascii="Arial" w:hAnsi="Arial" w:cs="Arial"/>
          <w:sz w:val="24"/>
          <w:szCs w:val="24"/>
        </w:rPr>
        <w:tab/>
      </w:r>
      <w:r>
        <w:rPr>
          <w:rFonts w:ascii="Arial" w:hAnsi="Arial" w:cs="Arial"/>
          <w:sz w:val="24"/>
          <w:szCs w:val="24"/>
        </w:rPr>
        <w:tab/>
        <w:t>Wai pen Chan (Jackie)</w:t>
      </w:r>
    </w:p>
    <w:p w:rsidR="00C73C23" w:rsidRDefault="00C73C23" w:rsidP="005A3D57">
      <w:pPr>
        <w:spacing w:line="240" w:lineRule="auto"/>
        <w:rPr>
          <w:rFonts w:ascii="Arial" w:hAnsi="Arial" w:cs="Arial"/>
          <w:sz w:val="24"/>
          <w:szCs w:val="24"/>
        </w:rPr>
      </w:pPr>
      <w:r>
        <w:rPr>
          <w:rFonts w:ascii="Arial" w:hAnsi="Arial" w:cs="Arial"/>
          <w:sz w:val="24"/>
          <w:szCs w:val="24"/>
        </w:rPr>
        <w:t xml:space="preserve">Staff Nurse - </w:t>
      </w:r>
      <w:r>
        <w:rPr>
          <w:rFonts w:ascii="Arial" w:hAnsi="Arial" w:cs="Arial"/>
          <w:sz w:val="24"/>
          <w:szCs w:val="24"/>
        </w:rPr>
        <w:tab/>
      </w:r>
      <w:r>
        <w:rPr>
          <w:rFonts w:ascii="Arial" w:hAnsi="Arial" w:cs="Arial"/>
          <w:sz w:val="24"/>
          <w:szCs w:val="24"/>
        </w:rPr>
        <w:tab/>
      </w:r>
      <w:r>
        <w:rPr>
          <w:rFonts w:ascii="Arial" w:hAnsi="Arial" w:cs="Arial"/>
          <w:sz w:val="24"/>
          <w:szCs w:val="24"/>
        </w:rPr>
        <w:tab/>
        <w:t>Naomi McNe</w:t>
      </w:r>
      <w:r w:rsidR="00DE3D63">
        <w:rPr>
          <w:rFonts w:ascii="Arial" w:hAnsi="Arial" w:cs="Arial"/>
          <w:sz w:val="24"/>
          <w:szCs w:val="24"/>
        </w:rPr>
        <w:t>ill</w:t>
      </w:r>
    </w:p>
    <w:p w:rsidR="000B1419" w:rsidRDefault="000B1419" w:rsidP="005A3D57">
      <w:pPr>
        <w:spacing w:line="240" w:lineRule="auto"/>
        <w:rPr>
          <w:rFonts w:ascii="Arial" w:hAnsi="Arial" w:cs="Arial"/>
          <w:sz w:val="24"/>
          <w:szCs w:val="24"/>
        </w:rPr>
      </w:pPr>
      <w:r>
        <w:rPr>
          <w:rFonts w:ascii="Arial" w:hAnsi="Arial" w:cs="Arial"/>
          <w:sz w:val="24"/>
          <w:szCs w:val="24"/>
        </w:rPr>
        <w:t>Staff Nurse                          Melissa Carney</w:t>
      </w:r>
    </w:p>
    <w:p w:rsidR="000B1419" w:rsidRDefault="000B1419" w:rsidP="005A3D57">
      <w:pPr>
        <w:spacing w:line="240" w:lineRule="auto"/>
        <w:rPr>
          <w:rFonts w:ascii="Arial" w:hAnsi="Arial" w:cs="Arial"/>
          <w:sz w:val="24"/>
          <w:szCs w:val="24"/>
        </w:rPr>
      </w:pPr>
      <w:r>
        <w:rPr>
          <w:rFonts w:ascii="Arial" w:hAnsi="Arial" w:cs="Arial"/>
          <w:sz w:val="24"/>
          <w:szCs w:val="24"/>
        </w:rPr>
        <w:t>Staff Nurse                          Rachel Higgins</w:t>
      </w:r>
    </w:p>
    <w:p w:rsidR="00DE3D63" w:rsidRDefault="00DE3D63" w:rsidP="005A3D57">
      <w:pPr>
        <w:spacing w:line="240" w:lineRule="auto"/>
        <w:rPr>
          <w:rFonts w:ascii="Arial" w:hAnsi="Arial" w:cs="Arial"/>
          <w:sz w:val="24"/>
          <w:szCs w:val="24"/>
        </w:rPr>
      </w:pPr>
      <w:r>
        <w:rPr>
          <w:rFonts w:ascii="Arial" w:hAnsi="Arial" w:cs="Arial"/>
          <w:sz w:val="24"/>
          <w:szCs w:val="24"/>
        </w:rPr>
        <w:t>ANP-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Sue Lewis</w:t>
      </w:r>
    </w:p>
    <w:p w:rsidR="00DE3D63" w:rsidRDefault="00B5197C" w:rsidP="005A3D57">
      <w:pPr>
        <w:spacing w:line="240" w:lineRule="auto"/>
        <w:rPr>
          <w:rFonts w:ascii="Arial" w:hAnsi="Arial" w:cs="Arial"/>
          <w:sz w:val="24"/>
          <w:szCs w:val="24"/>
        </w:rPr>
      </w:pPr>
      <w:r>
        <w:rPr>
          <w:rFonts w:ascii="Arial" w:hAnsi="Arial" w:cs="Arial"/>
          <w:sz w:val="24"/>
          <w:szCs w:val="24"/>
        </w:rPr>
        <w:t>Support Worker-</w:t>
      </w:r>
      <w:r>
        <w:rPr>
          <w:rFonts w:ascii="Arial" w:hAnsi="Arial" w:cs="Arial"/>
          <w:sz w:val="24"/>
          <w:szCs w:val="24"/>
        </w:rPr>
        <w:tab/>
      </w:r>
      <w:r>
        <w:rPr>
          <w:rFonts w:ascii="Arial" w:hAnsi="Arial" w:cs="Arial"/>
          <w:sz w:val="24"/>
          <w:szCs w:val="24"/>
        </w:rPr>
        <w:tab/>
        <w:t>Elaine Ca</w:t>
      </w:r>
      <w:r w:rsidR="00DE3D63">
        <w:rPr>
          <w:rFonts w:ascii="Arial" w:hAnsi="Arial" w:cs="Arial"/>
          <w:sz w:val="24"/>
          <w:szCs w:val="24"/>
        </w:rPr>
        <w:t>rdall</w:t>
      </w:r>
    </w:p>
    <w:p w:rsidR="00DE3D63" w:rsidRDefault="00DE3D63" w:rsidP="005A3D57">
      <w:pPr>
        <w:spacing w:line="240" w:lineRule="auto"/>
        <w:rPr>
          <w:rFonts w:ascii="Arial" w:hAnsi="Arial" w:cs="Arial"/>
          <w:sz w:val="24"/>
          <w:szCs w:val="24"/>
        </w:rPr>
      </w:pPr>
      <w:r>
        <w:rPr>
          <w:rFonts w:ascii="Arial" w:hAnsi="Arial" w:cs="Arial"/>
          <w:sz w:val="24"/>
          <w:szCs w:val="24"/>
        </w:rPr>
        <w:t>Support Worker -</w:t>
      </w:r>
      <w:r>
        <w:rPr>
          <w:rFonts w:ascii="Arial" w:hAnsi="Arial" w:cs="Arial"/>
          <w:sz w:val="24"/>
          <w:szCs w:val="24"/>
        </w:rPr>
        <w:tab/>
      </w:r>
      <w:r>
        <w:rPr>
          <w:rFonts w:ascii="Arial" w:hAnsi="Arial" w:cs="Arial"/>
          <w:sz w:val="24"/>
          <w:szCs w:val="24"/>
        </w:rPr>
        <w:tab/>
        <w:t>Jill Owens</w:t>
      </w:r>
    </w:p>
    <w:p w:rsidR="00DE3D63" w:rsidRDefault="00DE3D63" w:rsidP="005A3D57">
      <w:pPr>
        <w:spacing w:line="240" w:lineRule="auto"/>
        <w:rPr>
          <w:rFonts w:ascii="Arial" w:hAnsi="Arial" w:cs="Arial"/>
          <w:sz w:val="24"/>
          <w:szCs w:val="24"/>
        </w:rPr>
      </w:pPr>
      <w:r>
        <w:rPr>
          <w:rFonts w:ascii="Arial" w:hAnsi="Arial" w:cs="Arial"/>
          <w:sz w:val="24"/>
          <w:szCs w:val="24"/>
        </w:rPr>
        <w:lastRenderedPageBreak/>
        <w:t xml:space="preserve">Support Worker - </w:t>
      </w:r>
      <w:r>
        <w:rPr>
          <w:rFonts w:ascii="Arial" w:hAnsi="Arial" w:cs="Arial"/>
          <w:sz w:val="24"/>
          <w:szCs w:val="24"/>
        </w:rPr>
        <w:tab/>
      </w:r>
      <w:r>
        <w:rPr>
          <w:rFonts w:ascii="Arial" w:hAnsi="Arial" w:cs="Arial"/>
          <w:sz w:val="24"/>
          <w:szCs w:val="24"/>
        </w:rPr>
        <w:tab/>
        <w:t>Mandy Goodwin</w:t>
      </w:r>
    </w:p>
    <w:p w:rsidR="00DE3D63" w:rsidRDefault="00DE3D63" w:rsidP="005A3D57">
      <w:pPr>
        <w:spacing w:line="240" w:lineRule="auto"/>
        <w:rPr>
          <w:rFonts w:ascii="Arial" w:hAnsi="Arial" w:cs="Arial"/>
          <w:sz w:val="24"/>
          <w:szCs w:val="24"/>
        </w:rPr>
      </w:pPr>
      <w:r>
        <w:rPr>
          <w:rFonts w:ascii="Arial" w:hAnsi="Arial" w:cs="Arial"/>
          <w:sz w:val="24"/>
          <w:szCs w:val="24"/>
        </w:rPr>
        <w:t xml:space="preserve">Support Worker - </w:t>
      </w:r>
      <w:r>
        <w:rPr>
          <w:rFonts w:ascii="Arial" w:hAnsi="Arial" w:cs="Arial"/>
          <w:sz w:val="24"/>
          <w:szCs w:val="24"/>
        </w:rPr>
        <w:tab/>
      </w:r>
      <w:r>
        <w:rPr>
          <w:rFonts w:ascii="Arial" w:hAnsi="Arial" w:cs="Arial"/>
          <w:sz w:val="24"/>
          <w:szCs w:val="24"/>
        </w:rPr>
        <w:tab/>
        <w:t>Karen Goodwin</w:t>
      </w:r>
    </w:p>
    <w:p w:rsidR="00DE3D63" w:rsidRDefault="00DE3D63" w:rsidP="005A3D57">
      <w:pPr>
        <w:spacing w:line="240" w:lineRule="auto"/>
        <w:rPr>
          <w:rFonts w:ascii="Arial" w:hAnsi="Arial" w:cs="Arial"/>
          <w:sz w:val="24"/>
          <w:szCs w:val="24"/>
        </w:rPr>
      </w:pPr>
      <w:r>
        <w:rPr>
          <w:rFonts w:ascii="Arial" w:hAnsi="Arial" w:cs="Arial"/>
          <w:sz w:val="24"/>
          <w:szCs w:val="24"/>
        </w:rPr>
        <w:t xml:space="preserve">Support Worker - </w:t>
      </w:r>
      <w:r>
        <w:rPr>
          <w:rFonts w:ascii="Arial" w:hAnsi="Arial" w:cs="Arial"/>
          <w:sz w:val="24"/>
          <w:szCs w:val="24"/>
        </w:rPr>
        <w:tab/>
      </w:r>
      <w:r>
        <w:rPr>
          <w:rFonts w:ascii="Arial" w:hAnsi="Arial" w:cs="Arial"/>
          <w:sz w:val="24"/>
          <w:szCs w:val="24"/>
        </w:rPr>
        <w:tab/>
        <w:t xml:space="preserve">Kelly Mather </w:t>
      </w:r>
    </w:p>
    <w:p w:rsidR="00B5197C" w:rsidRDefault="00B5197C" w:rsidP="005A3D57">
      <w:pPr>
        <w:spacing w:line="240" w:lineRule="auto"/>
        <w:rPr>
          <w:rFonts w:ascii="Arial" w:hAnsi="Arial" w:cs="Arial"/>
          <w:sz w:val="24"/>
          <w:szCs w:val="24"/>
        </w:rPr>
      </w:pPr>
      <w:r>
        <w:rPr>
          <w:rFonts w:ascii="Arial" w:hAnsi="Arial" w:cs="Arial"/>
          <w:sz w:val="24"/>
          <w:szCs w:val="24"/>
        </w:rPr>
        <w:t>Ward Clerk (EPU) -             Susan Dickinson</w:t>
      </w:r>
    </w:p>
    <w:p w:rsidR="001C195F" w:rsidRDefault="001C195F" w:rsidP="00325E67">
      <w:pPr>
        <w:rPr>
          <w:rFonts w:ascii="Arial" w:hAnsi="Arial" w:cs="Arial"/>
          <w:b/>
          <w:sz w:val="32"/>
          <w:szCs w:val="32"/>
        </w:rPr>
      </w:pPr>
    </w:p>
    <w:p w:rsidR="00325E67" w:rsidRPr="002C072B" w:rsidRDefault="00325E67" w:rsidP="00325E67">
      <w:pPr>
        <w:rPr>
          <w:rFonts w:ascii="Arial" w:hAnsi="Arial" w:cs="Arial"/>
          <w:b/>
          <w:sz w:val="28"/>
          <w:szCs w:val="32"/>
        </w:rPr>
      </w:pPr>
      <w:r w:rsidRPr="002C072B">
        <w:rPr>
          <w:rFonts w:ascii="Arial" w:hAnsi="Arial" w:cs="Arial"/>
          <w:b/>
          <w:sz w:val="28"/>
          <w:szCs w:val="32"/>
        </w:rPr>
        <w:t>Placement Philosophy</w:t>
      </w:r>
    </w:p>
    <w:p w:rsidR="00B479AE" w:rsidRDefault="002C072B" w:rsidP="00325E67">
      <w:pPr>
        <w:rPr>
          <w:rFonts w:ascii="Arial" w:hAnsi="Arial" w:cs="Arial"/>
          <w:sz w:val="24"/>
          <w:szCs w:val="24"/>
        </w:rPr>
      </w:pPr>
      <w:r>
        <w:rPr>
          <w:rFonts w:ascii="Arial" w:hAnsi="Arial" w:cs="Arial"/>
          <w:sz w:val="24"/>
          <w:szCs w:val="24"/>
        </w:rPr>
        <w:t>Our philosophy</w:t>
      </w:r>
      <w:r w:rsidR="00DE3D63">
        <w:rPr>
          <w:rFonts w:ascii="Arial" w:hAnsi="Arial" w:cs="Arial"/>
          <w:sz w:val="24"/>
          <w:szCs w:val="24"/>
        </w:rPr>
        <w:t xml:space="preserve"> is to promote health and well being and to ensure patients receive the best possible treatment in accordance with their individual needs.</w:t>
      </w:r>
      <w:r w:rsidRPr="002C072B">
        <w:rPr>
          <w:rFonts w:ascii="Arial" w:hAnsi="Arial" w:cs="Arial"/>
          <w:sz w:val="24"/>
          <w:szCs w:val="24"/>
        </w:rPr>
        <w:t xml:space="preserve"> </w:t>
      </w:r>
      <w:r>
        <w:rPr>
          <w:rFonts w:ascii="Arial" w:hAnsi="Arial" w:cs="Arial"/>
          <w:sz w:val="24"/>
          <w:szCs w:val="24"/>
        </w:rPr>
        <w:t>Our aim is to ensure that patient safety is paramount and to provide safe, personal, high quality care at all times.  For our learners, our aim is to provide a high quality learning experience, making learners feel part of the team and valuing their input.  We aim to make the department, and the Trust, an employer of choice for our future workforce.</w:t>
      </w:r>
      <w:r w:rsidR="00ED5F9E">
        <w:rPr>
          <w:rFonts w:ascii="Arial" w:hAnsi="Arial" w:cs="Arial"/>
          <w:sz w:val="24"/>
          <w:szCs w:val="24"/>
        </w:rPr>
        <w:br/>
      </w:r>
    </w:p>
    <w:p w:rsidR="00B479AE" w:rsidRPr="002C072B" w:rsidRDefault="00B479AE" w:rsidP="00325E67">
      <w:pPr>
        <w:rPr>
          <w:rFonts w:ascii="Arial" w:hAnsi="Arial" w:cs="Arial"/>
          <w:b/>
          <w:sz w:val="28"/>
          <w:szCs w:val="28"/>
        </w:rPr>
      </w:pPr>
      <w:r w:rsidRPr="002C072B">
        <w:rPr>
          <w:rFonts w:ascii="Arial" w:hAnsi="Arial" w:cs="Arial"/>
          <w:b/>
          <w:sz w:val="28"/>
          <w:szCs w:val="28"/>
        </w:rPr>
        <w:t>Mission Statement</w:t>
      </w:r>
    </w:p>
    <w:p w:rsidR="001744C9" w:rsidRPr="00D01229" w:rsidRDefault="00D86203" w:rsidP="00325E67">
      <w:pPr>
        <w:rPr>
          <w:rFonts w:ascii="Arial" w:hAnsi="Arial" w:cs="Arial"/>
          <w:sz w:val="24"/>
          <w:szCs w:val="24"/>
        </w:rPr>
      </w:pPr>
      <w:r>
        <w:rPr>
          <w:rFonts w:ascii="Arial" w:hAnsi="Arial" w:cs="Arial"/>
          <w:sz w:val="24"/>
          <w:szCs w:val="24"/>
        </w:rPr>
        <w:t>Th</w:t>
      </w:r>
      <w:r w:rsidR="003B12C1">
        <w:rPr>
          <w:rFonts w:ascii="Arial" w:hAnsi="Arial" w:cs="Arial"/>
          <w:sz w:val="24"/>
          <w:szCs w:val="24"/>
        </w:rPr>
        <w:t>rough continuous improvement we strive to create a supportive, varied and positive learning environment</w:t>
      </w:r>
      <w:r w:rsidR="002C072B">
        <w:rPr>
          <w:rFonts w:ascii="Arial" w:hAnsi="Arial" w:cs="Arial"/>
          <w:sz w:val="24"/>
          <w:szCs w:val="24"/>
        </w:rPr>
        <w:t xml:space="preserve"> and to continue to deliver high quality patient care</w:t>
      </w:r>
      <w:r w:rsidR="003B12C1">
        <w:rPr>
          <w:rFonts w:ascii="Arial" w:hAnsi="Arial" w:cs="Arial"/>
          <w:sz w:val="24"/>
          <w:szCs w:val="24"/>
        </w:rPr>
        <w:t>. We aim to share our knowledge and expertise and are committed to delivering the trust values.</w:t>
      </w:r>
      <w:r w:rsidR="00ED5F9E">
        <w:rPr>
          <w:rFonts w:ascii="Arial" w:hAnsi="Arial" w:cs="Arial"/>
          <w:sz w:val="24"/>
          <w:szCs w:val="24"/>
        </w:rPr>
        <w:t xml:space="preserve">  Click here for a link to more information on the Trust values: </w:t>
      </w:r>
      <w:hyperlink r:id="rId10" w:history="1">
        <w:r w:rsidR="00ED5F9E" w:rsidRPr="00C1605A">
          <w:rPr>
            <w:rStyle w:val="Hyperlink"/>
            <w:rFonts w:ascii="Arial" w:hAnsi="Arial" w:cs="Arial"/>
            <w:sz w:val="24"/>
            <w:szCs w:val="24"/>
          </w:rPr>
          <w:t>http://www.srft.nhs.uk/about-us/values/</w:t>
        </w:r>
      </w:hyperlink>
      <w:r w:rsidR="00ED5F9E">
        <w:rPr>
          <w:rFonts w:ascii="Arial" w:hAnsi="Arial" w:cs="Arial"/>
          <w:sz w:val="24"/>
          <w:szCs w:val="24"/>
        </w:rPr>
        <w:t xml:space="preserve"> </w:t>
      </w:r>
    </w:p>
    <w:p w:rsidR="00325E67" w:rsidRPr="002C072B" w:rsidRDefault="00325E67" w:rsidP="00325E67">
      <w:pPr>
        <w:rPr>
          <w:rFonts w:ascii="Arial" w:hAnsi="Arial" w:cs="Arial"/>
          <w:b/>
          <w:sz w:val="28"/>
          <w:szCs w:val="32"/>
        </w:rPr>
      </w:pPr>
      <w:r w:rsidRPr="002C072B">
        <w:rPr>
          <w:rFonts w:ascii="Arial" w:hAnsi="Arial" w:cs="Arial"/>
          <w:b/>
          <w:sz w:val="28"/>
          <w:szCs w:val="32"/>
        </w:rPr>
        <w:t>Shift Patterns</w:t>
      </w:r>
    </w:p>
    <w:p w:rsidR="007B57BA" w:rsidRDefault="006479EF" w:rsidP="00325E67">
      <w:pPr>
        <w:rPr>
          <w:rFonts w:ascii="Arial" w:hAnsi="Arial" w:cs="Arial"/>
          <w:sz w:val="24"/>
          <w:szCs w:val="24"/>
        </w:rPr>
      </w:pPr>
      <w:r>
        <w:rPr>
          <w:rFonts w:ascii="Arial" w:hAnsi="Arial" w:cs="Arial"/>
          <w:sz w:val="24"/>
          <w:szCs w:val="24"/>
        </w:rPr>
        <w:t xml:space="preserve">The Team </w:t>
      </w:r>
      <w:r w:rsidRPr="007B57BA">
        <w:rPr>
          <w:rFonts w:ascii="Arial" w:hAnsi="Arial" w:cs="Arial"/>
          <w:sz w:val="24"/>
          <w:szCs w:val="24"/>
        </w:rPr>
        <w:t xml:space="preserve">in the </w:t>
      </w:r>
      <w:r>
        <w:rPr>
          <w:rFonts w:ascii="Arial" w:hAnsi="Arial" w:cs="Arial"/>
          <w:sz w:val="24"/>
          <w:szCs w:val="24"/>
        </w:rPr>
        <w:t>Gynaecology Outpatients Department work a</w:t>
      </w:r>
      <w:r w:rsidR="007B57BA" w:rsidRPr="007B57BA">
        <w:rPr>
          <w:rFonts w:ascii="Arial" w:hAnsi="Arial" w:cs="Arial"/>
          <w:sz w:val="24"/>
          <w:szCs w:val="24"/>
        </w:rPr>
        <w:t xml:space="preserve"> variety of shift</w:t>
      </w:r>
      <w:r>
        <w:rPr>
          <w:rFonts w:ascii="Arial" w:hAnsi="Arial" w:cs="Arial"/>
          <w:sz w:val="24"/>
          <w:szCs w:val="24"/>
        </w:rPr>
        <w:t>s</w:t>
      </w:r>
      <w:r w:rsidR="007B57BA" w:rsidRPr="007B57BA">
        <w:rPr>
          <w:rFonts w:ascii="Arial" w:hAnsi="Arial" w:cs="Arial"/>
          <w:sz w:val="24"/>
          <w:szCs w:val="24"/>
        </w:rPr>
        <w:t>. You</w:t>
      </w:r>
      <w:r>
        <w:rPr>
          <w:rFonts w:ascii="Arial" w:hAnsi="Arial" w:cs="Arial"/>
          <w:sz w:val="24"/>
          <w:szCs w:val="24"/>
        </w:rPr>
        <w:t>r shifts will be agreed with your mentor</w:t>
      </w:r>
      <w:r w:rsidR="007B57BA" w:rsidRPr="007B57BA">
        <w:rPr>
          <w:rFonts w:ascii="Arial" w:hAnsi="Arial" w:cs="Arial"/>
          <w:sz w:val="24"/>
          <w:szCs w:val="24"/>
        </w:rPr>
        <w:t xml:space="preserve"> </w:t>
      </w:r>
      <w:r>
        <w:rPr>
          <w:rFonts w:ascii="Arial" w:hAnsi="Arial" w:cs="Arial"/>
          <w:sz w:val="24"/>
          <w:szCs w:val="24"/>
        </w:rPr>
        <w:t xml:space="preserve">and you </w:t>
      </w:r>
      <w:r w:rsidR="007B57BA" w:rsidRPr="007B57BA">
        <w:rPr>
          <w:rFonts w:ascii="Arial" w:hAnsi="Arial" w:cs="Arial"/>
          <w:sz w:val="24"/>
          <w:szCs w:val="24"/>
        </w:rPr>
        <w:t xml:space="preserve">will be expected to work </w:t>
      </w:r>
      <w:r>
        <w:rPr>
          <w:rFonts w:ascii="Arial" w:hAnsi="Arial" w:cs="Arial"/>
          <w:sz w:val="24"/>
          <w:szCs w:val="24"/>
        </w:rPr>
        <w:t>similar</w:t>
      </w:r>
      <w:r w:rsidR="007B57BA" w:rsidRPr="007B57BA">
        <w:rPr>
          <w:rFonts w:ascii="Arial" w:hAnsi="Arial" w:cs="Arial"/>
          <w:sz w:val="24"/>
          <w:szCs w:val="24"/>
        </w:rPr>
        <w:t xml:space="preserve"> shift patterns </w:t>
      </w:r>
      <w:r>
        <w:rPr>
          <w:rFonts w:ascii="Arial" w:hAnsi="Arial" w:cs="Arial"/>
          <w:sz w:val="24"/>
          <w:szCs w:val="24"/>
        </w:rPr>
        <w:t>to your allocated mentor</w:t>
      </w:r>
      <w:r w:rsidR="007B57BA" w:rsidRPr="007B57BA">
        <w:rPr>
          <w:rFonts w:ascii="Arial" w:hAnsi="Arial" w:cs="Arial"/>
          <w:sz w:val="24"/>
          <w:szCs w:val="24"/>
        </w:rPr>
        <w:t xml:space="preserve">. </w:t>
      </w:r>
    </w:p>
    <w:p w:rsidR="00276506" w:rsidRDefault="00DA6A52" w:rsidP="00325E67">
      <w:pPr>
        <w:rPr>
          <w:rFonts w:ascii="Arial" w:hAnsi="Arial" w:cs="Arial"/>
          <w:sz w:val="24"/>
          <w:szCs w:val="24"/>
        </w:rPr>
      </w:pPr>
      <w:r w:rsidRPr="00DA6A52">
        <w:rPr>
          <w:rFonts w:ascii="Arial" w:hAnsi="Arial" w:cs="Arial"/>
          <w:sz w:val="24"/>
          <w:szCs w:val="24"/>
        </w:rPr>
        <w:t>Monday to Friday</w:t>
      </w:r>
      <w:r>
        <w:rPr>
          <w:rFonts w:ascii="Arial" w:hAnsi="Arial" w:cs="Arial"/>
          <w:sz w:val="24"/>
          <w:szCs w:val="24"/>
        </w:rPr>
        <w:t xml:space="preserve"> </w:t>
      </w:r>
    </w:p>
    <w:p w:rsidR="00DA6A52" w:rsidRPr="006479EF" w:rsidRDefault="00DA6A52" w:rsidP="006479EF">
      <w:pPr>
        <w:pStyle w:val="ListParagraph"/>
        <w:numPr>
          <w:ilvl w:val="0"/>
          <w:numId w:val="2"/>
        </w:numPr>
        <w:rPr>
          <w:rFonts w:ascii="Arial" w:hAnsi="Arial" w:cs="Arial"/>
          <w:sz w:val="24"/>
          <w:szCs w:val="24"/>
        </w:rPr>
      </w:pPr>
      <w:r w:rsidRPr="006479EF">
        <w:rPr>
          <w:rFonts w:ascii="Arial" w:hAnsi="Arial" w:cs="Arial"/>
          <w:sz w:val="24"/>
          <w:szCs w:val="24"/>
        </w:rPr>
        <w:t>8am to 4pm</w:t>
      </w:r>
      <w:r w:rsidRPr="006479EF">
        <w:rPr>
          <w:rFonts w:ascii="Arial" w:hAnsi="Arial" w:cs="Arial"/>
          <w:sz w:val="24"/>
          <w:szCs w:val="24"/>
        </w:rPr>
        <w:tab/>
      </w:r>
      <w:r w:rsidRPr="006479EF">
        <w:rPr>
          <w:rFonts w:ascii="Arial" w:hAnsi="Arial" w:cs="Arial"/>
          <w:sz w:val="24"/>
          <w:szCs w:val="24"/>
        </w:rPr>
        <w:tab/>
        <w:t>8am to 5.30pm</w:t>
      </w:r>
    </w:p>
    <w:p w:rsidR="00DA6A52" w:rsidRPr="006479EF" w:rsidRDefault="00DA6A52" w:rsidP="006479EF">
      <w:pPr>
        <w:pStyle w:val="ListParagraph"/>
        <w:numPr>
          <w:ilvl w:val="0"/>
          <w:numId w:val="2"/>
        </w:numPr>
        <w:rPr>
          <w:rFonts w:ascii="Arial" w:hAnsi="Arial" w:cs="Arial"/>
          <w:sz w:val="24"/>
          <w:szCs w:val="24"/>
        </w:rPr>
      </w:pPr>
      <w:r w:rsidRPr="006479EF">
        <w:rPr>
          <w:rFonts w:ascii="Arial" w:hAnsi="Arial" w:cs="Arial"/>
          <w:sz w:val="24"/>
          <w:szCs w:val="24"/>
        </w:rPr>
        <w:t>9am to 5pm</w:t>
      </w:r>
      <w:r w:rsidRPr="006479EF">
        <w:rPr>
          <w:rFonts w:ascii="Arial" w:hAnsi="Arial" w:cs="Arial"/>
          <w:sz w:val="24"/>
          <w:szCs w:val="24"/>
        </w:rPr>
        <w:tab/>
      </w:r>
      <w:r w:rsidRPr="006479EF">
        <w:rPr>
          <w:rFonts w:ascii="Arial" w:hAnsi="Arial" w:cs="Arial"/>
          <w:sz w:val="24"/>
          <w:szCs w:val="24"/>
        </w:rPr>
        <w:tab/>
        <w:t>9am to 5.30pm</w:t>
      </w:r>
    </w:p>
    <w:p w:rsidR="001744C9" w:rsidRPr="00D01229" w:rsidRDefault="00DA6A52" w:rsidP="00325E67">
      <w:pPr>
        <w:pStyle w:val="ListParagraph"/>
        <w:numPr>
          <w:ilvl w:val="0"/>
          <w:numId w:val="2"/>
        </w:numPr>
        <w:rPr>
          <w:rFonts w:ascii="Arial" w:hAnsi="Arial" w:cs="Arial"/>
          <w:sz w:val="24"/>
          <w:szCs w:val="24"/>
        </w:rPr>
      </w:pPr>
      <w:r w:rsidRPr="006479EF">
        <w:rPr>
          <w:rFonts w:ascii="Arial" w:hAnsi="Arial" w:cs="Arial"/>
          <w:sz w:val="24"/>
          <w:szCs w:val="24"/>
        </w:rPr>
        <w:t>10am to 6pm</w:t>
      </w:r>
    </w:p>
    <w:p w:rsidR="00325E67" w:rsidRDefault="00276506" w:rsidP="00325E67">
      <w:pPr>
        <w:rPr>
          <w:rFonts w:ascii="Arial" w:hAnsi="Arial" w:cs="Arial"/>
          <w:b/>
          <w:sz w:val="32"/>
          <w:szCs w:val="32"/>
        </w:rPr>
      </w:pPr>
      <w:r w:rsidRPr="00276506">
        <w:rPr>
          <w:rFonts w:ascii="Arial" w:hAnsi="Arial" w:cs="Arial"/>
          <w:b/>
          <w:sz w:val="32"/>
          <w:szCs w:val="32"/>
        </w:rPr>
        <w:t>Dress code</w:t>
      </w:r>
    </w:p>
    <w:p w:rsidR="00D01229" w:rsidRPr="00D01229" w:rsidRDefault="007B57BA" w:rsidP="00325E67">
      <w:pPr>
        <w:rPr>
          <w:rFonts w:ascii="Arial" w:hAnsi="Arial" w:cs="Arial"/>
          <w:sz w:val="24"/>
          <w:szCs w:val="24"/>
        </w:rPr>
      </w:pPr>
      <w:r w:rsidRPr="007B57BA">
        <w:rPr>
          <w:rFonts w:ascii="Arial" w:hAnsi="Arial" w:cs="Arial"/>
          <w:sz w:val="24"/>
          <w:szCs w:val="24"/>
        </w:rPr>
        <w:t xml:space="preserve">We expect that </w:t>
      </w:r>
      <w:r w:rsidR="006479EF">
        <w:rPr>
          <w:rFonts w:ascii="Arial" w:hAnsi="Arial" w:cs="Arial"/>
          <w:sz w:val="24"/>
          <w:szCs w:val="24"/>
        </w:rPr>
        <w:t xml:space="preserve">you wear the uniform provided by your University and adhere to the University’s and the Trust’s uniform policy. The Trust’s uniform policy can be located on the intranet.  </w:t>
      </w:r>
      <w:r w:rsidR="00ED5F9E">
        <w:rPr>
          <w:rFonts w:ascii="Arial" w:hAnsi="Arial" w:cs="Arial"/>
          <w:sz w:val="24"/>
          <w:szCs w:val="24"/>
        </w:rPr>
        <w:br/>
      </w:r>
    </w:p>
    <w:p w:rsidR="00325E67" w:rsidRDefault="00325E67" w:rsidP="00325E67">
      <w:pPr>
        <w:rPr>
          <w:rFonts w:ascii="Arial" w:hAnsi="Arial" w:cs="Arial"/>
          <w:b/>
          <w:sz w:val="32"/>
          <w:szCs w:val="32"/>
        </w:rPr>
      </w:pPr>
      <w:r w:rsidRPr="00325E67">
        <w:rPr>
          <w:rFonts w:ascii="Arial" w:hAnsi="Arial" w:cs="Arial"/>
          <w:b/>
          <w:sz w:val="32"/>
          <w:szCs w:val="32"/>
        </w:rPr>
        <w:t>Housekeeping arrangements</w:t>
      </w:r>
    </w:p>
    <w:p w:rsidR="0003592F" w:rsidRPr="005A3D57" w:rsidRDefault="0003592F" w:rsidP="00325E67">
      <w:pPr>
        <w:rPr>
          <w:rFonts w:ascii="Arial" w:hAnsi="Arial" w:cs="Arial"/>
          <w:sz w:val="24"/>
        </w:rPr>
      </w:pPr>
      <w:r w:rsidRPr="005A3D57">
        <w:rPr>
          <w:rFonts w:ascii="Arial" w:hAnsi="Arial" w:cs="Arial"/>
          <w:sz w:val="24"/>
        </w:rPr>
        <w:t>Your lunch break will be 30 minutes long. The times of lunch breaks:</w:t>
      </w:r>
    </w:p>
    <w:p w:rsidR="0003592F" w:rsidRPr="005A3D57" w:rsidRDefault="0003592F" w:rsidP="0003592F">
      <w:pPr>
        <w:pStyle w:val="ListParagraph"/>
        <w:numPr>
          <w:ilvl w:val="0"/>
          <w:numId w:val="3"/>
        </w:numPr>
        <w:rPr>
          <w:rFonts w:ascii="Arial" w:hAnsi="Arial" w:cs="Arial"/>
          <w:sz w:val="24"/>
        </w:rPr>
      </w:pPr>
      <w:r w:rsidRPr="005A3D57">
        <w:rPr>
          <w:rFonts w:ascii="Arial" w:hAnsi="Arial" w:cs="Arial"/>
          <w:sz w:val="24"/>
        </w:rPr>
        <w:t>Gynaecological Outpatients Department – 1.00pm to 1.30pm</w:t>
      </w:r>
    </w:p>
    <w:p w:rsidR="0003592F" w:rsidRPr="005A3D57" w:rsidRDefault="0003592F" w:rsidP="0003592F">
      <w:pPr>
        <w:pStyle w:val="ListParagraph"/>
        <w:numPr>
          <w:ilvl w:val="0"/>
          <w:numId w:val="3"/>
        </w:numPr>
        <w:rPr>
          <w:rFonts w:ascii="Arial" w:hAnsi="Arial" w:cs="Arial"/>
          <w:sz w:val="24"/>
        </w:rPr>
      </w:pPr>
      <w:r w:rsidRPr="005A3D57">
        <w:rPr>
          <w:rFonts w:ascii="Arial" w:hAnsi="Arial" w:cs="Arial"/>
          <w:sz w:val="24"/>
        </w:rPr>
        <w:t xml:space="preserve">Early Pregnancy Unit – 12.30pm to 1.00pm  </w:t>
      </w:r>
    </w:p>
    <w:p w:rsidR="001744C9" w:rsidRPr="005A3D57" w:rsidRDefault="0003592F" w:rsidP="00325E67">
      <w:pPr>
        <w:rPr>
          <w:rFonts w:ascii="Arial" w:hAnsi="Arial" w:cs="Arial"/>
          <w:sz w:val="24"/>
        </w:rPr>
      </w:pPr>
      <w:r w:rsidRPr="005A3D57">
        <w:rPr>
          <w:rFonts w:ascii="Arial" w:hAnsi="Arial" w:cs="Arial"/>
          <w:sz w:val="24"/>
        </w:rPr>
        <w:lastRenderedPageBreak/>
        <w:t>We have a staff room which provides a fridge, microwave, etc.  There is also a Café nearby</w:t>
      </w:r>
      <w:r w:rsidR="005A3D57" w:rsidRPr="005A3D57">
        <w:rPr>
          <w:rFonts w:ascii="Arial" w:hAnsi="Arial" w:cs="Arial"/>
          <w:sz w:val="24"/>
        </w:rPr>
        <w:t xml:space="preserve"> (ground floor </w:t>
      </w:r>
      <w:proofErr w:type="spellStart"/>
      <w:r w:rsidR="005A3D57" w:rsidRPr="005A3D57">
        <w:rPr>
          <w:rFonts w:ascii="Arial" w:hAnsi="Arial" w:cs="Arial"/>
          <w:sz w:val="24"/>
        </w:rPr>
        <w:t>Ladywell</w:t>
      </w:r>
      <w:proofErr w:type="spellEnd"/>
      <w:r w:rsidR="005A3D57" w:rsidRPr="005A3D57">
        <w:rPr>
          <w:rFonts w:ascii="Arial" w:hAnsi="Arial" w:cs="Arial"/>
          <w:sz w:val="24"/>
        </w:rPr>
        <w:t xml:space="preserve"> Building)</w:t>
      </w:r>
      <w:r w:rsidRPr="005A3D57">
        <w:rPr>
          <w:rFonts w:ascii="Arial" w:hAnsi="Arial" w:cs="Arial"/>
          <w:sz w:val="24"/>
        </w:rPr>
        <w:t xml:space="preserve"> where you can </w:t>
      </w:r>
      <w:r w:rsidR="00231AC0" w:rsidRPr="005A3D57">
        <w:rPr>
          <w:rFonts w:ascii="Arial" w:hAnsi="Arial" w:cs="Arial"/>
          <w:sz w:val="24"/>
        </w:rPr>
        <w:t>buy</w:t>
      </w:r>
      <w:r w:rsidRPr="005A3D57">
        <w:rPr>
          <w:rFonts w:ascii="Arial" w:hAnsi="Arial" w:cs="Arial"/>
          <w:sz w:val="24"/>
        </w:rPr>
        <w:t xml:space="preserve"> hot and cold food and drinks. There </w:t>
      </w:r>
      <w:proofErr w:type="gramStart"/>
      <w:r w:rsidRPr="005A3D57">
        <w:rPr>
          <w:rFonts w:ascii="Arial" w:hAnsi="Arial" w:cs="Arial"/>
          <w:sz w:val="24"/>
        </w:rPr>
        <w:t>is</w:t>
      </w:r>
      <w:proofErr w:type="gramEnd"/>
      <w:r w:rsidRPr="005A3D57">
        <w:rPr>
          <w:rFonts w:ascii="Arial" w:hAnsi="Arial" w:cs="Arial"/>
          <w:sz w:val="24"/>
        </w:rPr>
        <w:t xml:space="preserve"> also a Marks and Spencer food shop as well as two cafes and a WH Smith</w:t>
      </w:r>
      <w:r w:rsidR="005A3D57">
        <w:rPr>
          <w:rFonts w:ascii="Arial" w:hAnsi="Arial" w:cs="Arial"/>
          <w:sz w:val="24"/>
        </w:rPr>
        <w:t>, located in the Hope Building.</w:t>
      </w:r>
    </w:p>
    <w:p w:rsidR="00325E67" w:rsidRDefault="00325E67" w:rsidP="00325E67">
      <w:pPr>
        <w:rPr>
          <w:rFonts w:ascii="Arial" w:hAnsi="Arial" w:cs="Arial"/>
          <w:b/>
          <w:sz w:val="32"/>
          <w:szCs w:val="32"/>
        </w:rPr>
      </w:pPr>
      <w:r>
        <w:rPr>
          <w:rFonts w:ascii="Arial" w:hAnsi="Arial" w:cs="Arial"/>
          <w:b/>
          <w:sz w:val="32"/>
          <w:szCs w:val="32"/>
        </w:rPr>
        <w:t>Mentoring arrangements</w:t>
      </w:r>
    </w:p>
    <w:p w:rsidR="00187CA4" w:rsidRDefault="00187CA4" w:rsidP="00325E67">
      <w:pPr>
        <w:rPr>
          <w:rFonts w:ascii="Arial" w:hAnsi="Arial" w:cs="Arial"/>
          <w:sz w:val="24"/>
          <w:szCs w:val="24"/>
        </w:rPr>
      </w:pPr>
      <w:r>
        <w:rPr>
          <w:rFonts w:ascii="Arial" w:hAnsi="Arial" w:cs="Arial"/>
          <w:sz w:val="24"/>
          <w:szCs w:val="24"/>
        </w:rPr>
        <w:t>The Placement Education Lead for the Department is Erica Wilson who will ensure you are assigned a mentor prior to your placement.</w:t>
      </w:r>
    </w:p>
    <w:p w:rsidR="00187CA4" w:rsidRDefault="009B1996" w:rsidP="00325E67">
      <w:pPr>
        <w:rPr>
          <w:rFonts w:ascii="Arial" w:hAnsi="Arial" w:cs="Arial"/>
          <w:sz w:val="24"/>
          <w:szCs w:val="24"/>
        </w:rPr>
      </w:pPr>
      <w:r>
        <w:rPr>
          <w:rFonts w:ascii="Arial" w:hAnsi="Arial" w:cs="Arial"/>
          <w:sz w:val="24"/>
          <w:szCs w:val="24"/>
        </w:rPr>
        <w:t>There are currently five</w:t>
      </w:r>
      <w:r w:rsidR="00187CA4">
        <w:rPr>
          <w:rFonts w:ascii="Arial" w:hAnsi="Arial" w:cs="Arial"/>
          <w:sz w:val="24"/>
          <w:szCs w:val="24"/>
        </w:rPr>
        <w:t xml:space="preserve"> mentors:</w:t>
      </w:r>
    </w:p>
    <w:p w:rsidR="00187CA4" w:rsidRPr="00187CA4" w:rsidRDefault="00187CA4" w:rsidP="00187CA4">
      <w:pPr>
        <w:pStyle w:val="ListParagraph"/>
        <w:numPr>
          <w:ilvl w:val="0"/>
          <w:numId w:val="4"/>
        </w:numPr>
        <w:rPr>
          <w:rFonts w:ascii="Arial" w:hAnsi="Arial" w:cs="Arial"/>
          <w:sz w:val="24"/>
          <w:szCs w:val="24"/>
        </w:rPr>
      </w:pPr>
      <w:r w:rsidRPr="00187CA4">
        <w:rPr>
          <w:rFonts w:ascii="Arial" w:hAnsi="Arial" w:cs="Arial"/>
          <w:sz w:val="24"/>
          <w:szCs w:val="24"/>
        </w:rPr>
        <w:t xml:space="preserve">Erica Wilson </w:t>
      </w:r>
      <w:r w:rsidR="009E0DAC">
        <w:rPr>
          <w:rFonts w:ascii="Arial" w:hAnsi="Arial" w:cs="Arial"/>
          <w:sz w:val="24"/>
          <w:szCs w:val="24"/>
        </w:rPr>
        <w:t>(PEL)</w:t>
      </w:r>
    </w:p>
    <w:p w:rsidR="00187CA4" w:rsidRDefault="00187CA4" w:rsidP="00187CA4">
      <w:pPr>
        <w:pStyle w:val="ListParagraph"/>
        <w:numPr>
          <w:ilvl w:val="0"/>
          <w:numId w:val="4"/>
        </w:numPr>
        <w:rPr>
          <w:rFonts w:ascii="Arial" w:hAnsi="Arial" w:cs="Arial"/>
          <w:sz w:val="24"/>
          <w:szCs w:val="24"/>
        </w:rPr>
      </w:pPr>
      <w:r w:rsidRPr="00187CA4">
        <w:rPr>
          <w:rFonts w:ascii="Arial" w:hAnsi="Arial" w:cs="Arial"/>
          <w:sz w:val="24"/>
          <w:szCs w:val="24"/>
        </w:rPr>
        <w:t>Wai pen Chan (Jackie)</w:t>
      </w:r>
    </w:p>
    <w:p w:rsidR="000F1F30" w:rsidRDefault="000F1F30" w:rsidP="00187CA4">
      <w:pPr>
        <w:pStyle w:val="ListParagraph"/>
        <w:numPr>
          <w:ilvl w:val="0"/>
          <w:numId w:val="4"/>
        </w:numPr>
        <w:rPr>
          <w:rFonts w:ascii="Arial" w:hAnsi="Arial" w:cs="Arial"/>
          <w:sz w:val="24"/>
          <w:szCs w:val="24"/>
        </w:rPr>
      </w:pPr>
      <w:r>
        <w:rPr>
          <w:rFonts w:ascii="Arial" w:hAnsi="Arial" w:cs="Arial"/>
          <w:sz w:val="24"/>
          <w:szCs w:val="24"/>
        </w:rPr>
        <w:t>Sharon Johnson</w:t>
      </w:r>
    </w:p>
    <w:p w:rsidR="000F1F30" w:rsidRDefault="000F1F30" w:rsidP="00187CA4">
      <w:pPr>
        <w:pStyle w:val="ListParagraph"/>
        <w:numPr>
          <w:ilvl w:val="0"/>
          <w:numId w:val="4"/>
        </w:numPr>
        <w:rPr>
          <w:rFonts w:ascii="Arial" w:hAnsi="Arial" w:cs="Arial"/>
          <w:sz w:val="24"/>
          <w:szCs w:val="24"/>
        </w:rPr>
      </w:pPr>
      <w:r>
        <w:rPr>
          <w:rFonts w:ascii="Arial" w:hAnsi="Arial" w:cs="Arial"/>
          <w:sz w:val="24"/>
          <w:szCs w:val="24"/>
        </w:rPr>
        <w:t>Naomi McNeill</w:t>
      </w:r>
    </w:p>
    <w:p w:rsidR="009B1996" w:rsidRDefault="009B1996" w:rsidP="00187CA4">
      <w:pPr>
        <w:pStyle w:val="ListParagraph"/>
        <w:numPr>
          <w:ilvl w:val="0"/>
          <w:numId w:val="4"/>
        </w:numPr>
        <w:rPr>
          <w:rFonts w:ascii="Arial" w:hAnsi="Arial" w:cs="Arial"/>
          <w:sz w:val="24"/>
          <w:szCs w:val="24"/>
        </w:rPr>
      </w:pPr>
      <w:r>
        <w:rPr>
          <w:rFonts w:ascii="Arial" w:hAnsi="Arial" w:cs="Arial"/>
          <w:sz w:val="24"/>
          <w:szCs w:val="24"/>
        </w:rPr>
        <w:t>Rachel Higgins</w:t>
      </w:r>
    </w:p>
    <w:p w:rsidR="00187CA4" w:rsidRDefault="00D90154" w:rsidP="00187CA4">
      <w:pPr>
        <w:rPr>
          <w:rFonts w:ascii="Arial" w:hAnsi="Arial" w:cs="Arial"/>
          <w:sz w:val="24"/>
          <w:szCs w:val="24"/>
        </w:rPr>
      </w:pPr>
      <w:r>
        <w:rPr>
          <w:rFonts w:ascii="Arial" w:hAnsi="Arial" w:cs="Arial"/>
          <w:sz w:val="24"/>
          <w:szCs w:val="24"/>
        </w:rPr>
        <w:t xml:space="preserve">You are required to work alongside your mentor for at least 40% of the time during your placement. </w:t>
      </w:r>
      <w:r w:rsidR="00187CA4">
        <w:rPr>
          <w:rFonts w:ascii="Arial" w:hAnsi="Arial" w:cs="Arial"/>
          <w:sz w:val="24"/>
          <w:szCs w:val="24"/>
        </w:rPr>
        <w:t>However, e</w:t>
      </w:r>
      <w:r w:rsidR="00187CA4" w:rsidRPr="00187CA4">
        <w:rPr>
          <w:rFonts w:ascii="Arial" w:hAnsi="Arial" w:cs="Arial"/>
          <w:sz w:val="24"/>
          <w:szCs w:val="24"/>
        </w:rPr>
        <w:t xml:space="preserve">ach member of </w:t>
      </w:r>
      <w:r w:rsidR="00187CA4">
        <w:rPr>
          <w:rFonts w:ascii="Arial" w:hAnsi="Arial" w:cs="Arial"/>
          <w:sz w:val="24"/>
          <w:szCs w:val="24"/>
        </w:rPr>
        <w:t>the</w:t>
      </w:r>
      <w:r w:rsidR="00187CA4" w:rsidRPr="00187CA4">
        <w:rPr>
          <w:rFonts w:ascii="Arial" w:hAnsi="Arial" w:cs="Arial"/>
          <w:sz w:val="24"/>
          <w:szCs w:val="24"/>
        </w:rPr>
        <w:t xml:space="preserve"> team will be involved </w:t>
      </w:r>
      <w:r w:rsidR="00305417">
        <w:rPr>
          <w:rFonts w:ascii="Arial" w:hAnsi="Arial" w:cs="Arial"/>
          <w:sz w:val="24"/>
          <w:szCs w:val="24"/>
        </w:rPr>
        <w:t>in</w:t>
      </w:r>
      <w:r w:rsidR="00187CA4" w:rsidRPr="00187CA4">
        <w:rPr>
          <w:rFonts w:ascii="Arial" w:hAnsi="Arial" w:cs="Arial"/>
          <w:sz w:val="24"/>
          <w:szCs w:val="24"/>
        </w:rPr>
        <w:t xml:space="preserve"> supporting you during your placement.</w:t>
      </w:r>
      <w:r w:rsidR="00305417">
        <w:rPr>
          <w:rFonts w:ascii="Arial" w:hAnsi="Arial" w:cs="Arial"/>
          <w:sz w:val="24"/>
          <w:szCs w:val="24"/>
        </w:rPr>
        <w:t xml:space="preserve"> </w:t>
      </w:r>
      <w:r w:rsidR="00305417" w:rsidRPr="00305417">
        <w:rPr>
          <w:rFonts w:ascii="Arial" w:hAnsi="Arial" w:cs="Arial"/>
          <w:sz w:val="24"/>
          <w:szCs w:val="24"/>
        </w:rPr>
        <w:t xml:space="preserve">There will </w:t>
      </w:r>
      <w:r w:rsidR="00305417">
        <w:rPr>
          <w:rFonts w:ascii="Arial" w:hAnsi="Arial" w:cs="Arial"/>
          <w:sz w:val="24"/>
          <w:szCs w:val="24"/>
        </w:rPr>
        <w:t xml:space="preserve">also </w:t>
      </w:r>
      <w:r w:rsidR="00305417" w:rsidRPr="00305417">
        <w:rPr>
          <w:rFonts w:ascii="Arial" w:hAnsi="Arial" w:cs="Arial"/>
          <w:sz w:val="24"/>
          <w:szCs w:val="24"/>
        </w:rPr>
        <w:t>be plenty of opportunity to undertake spoke placements in other areas which are relevant to the</w:t>
      </w:r>
      <w:r w:rsidR="00305417">
        <w:rPr>
          <w:rFonts w:ascii="Arial" w:hAnsi="Arial" w:cs="Arial"/>
          <w:sz w:val="24"/>
          <w:szCs w:val="24"/>
        </w:rPr>
        <w:t xml:space="preserve"> Gynaecological Outpatients Department.</w:t>
      </w:r>
    </w:p>
    <w:p w:rsidR="00305417" w:rsidRDefault="00305417" w:rsidP="00187CA4">
      <w:pPr>
        <w:rPr>
          <w:rFonts w:ascii="Arial" w:hAnsi="Arial" w:cs="Arial"/>
          <w:sz w:val="24"/>
          <w:szCs w:val="24"/>
        </w:rPr>
      </w:pPr>
      <w:r w:rsidRPr="00305417">
        <w:rPr>
          <w:rFonts w:ascii="Arial" w:hAnsi="Arial" w:cs="Arial"/>
          <w:sz w:val="24"/>
          <w:szCs w:val="24"/>
        </w:rPr>
        <w:t xml:space="preserve">Please ensure that you are well prepared for your initial, mid-point and final assessments and that you have the relevant documentation with you at all times.  </w:t>
      </w:r>
    </w:p>
    <w:p w:rsidR="001744C9" w:rsidRPr="00ED5F9E" w:rsidRDefault="00305417" w:rsidP="00325E67">
      <w:pPr>
        <w:rPr>
          <w:rFonts w:ascii="Arial" w:hAnsi="Arial" w:cs="Arial"/>
          <w:sz w:val="24"/>
          <w:szCs w:val="24"/>
        </w:rPr>
      </w:pPr>
      <w:r w:rsidRPr="00305417">
        <w:rPr>
          <w:rFonts w:ascii="Arial" w:hAnsi="Arial" w:cs="Arial"/>
          <w:sz w:val="24"/>
          <w:szCs w:val="24"/>
        </w:rPr>
        <w:t>If you have any reasonable adjustment</w:t>
      </w:r>
      <w:r w:rsidR="00ED5F9E">
        <w:rPr>
          <w:rFonts w:ascii="Arial" w:hAnsi="Arial" w:cs="Arial"/>
          <w:sz w:val="24"/>
          <w:szCs w:val="24"/>
        </w:rPr>
        <w:t xml:space="preserve">s which need to be made, you are encouraged to </w:t>
      </w:r>
      <w:r w:rsidRPr="00305417">
        <w:rPr>
          <w:rFonts w:ascii="Arial" w:hAnsi="Arial" w:cs="Arial"/>
          <w:sz w:val="24"/>
          <w:szCs w:val="24"/>
        </w:rPr>
        <w:t>inform your mentor on your first day and/or at your initial induction/assessment.</w:t>
      </w:r>
      <w:r w:rsidR="00ED5F9E">
        <w:rPr>
          <w:rFonts w:ascii="Arial" w:hAnsi="Arial" w:cs="Arial"/>
          <w:sz w:val="24"/>
          <w:szCs w:val="24"/>
        </w:rPr>
        <w:t xml:space="preserve"> </w:t>
      </w:r>
      <w:r w:rsidR="00ED5F9E">
        <w:rPr>
          <w:rFonts w:ascii="Arial" w:hAnsi="Arial" w:cs="Arial"/>
          <w:sz w:val="24"/>
          <w:szCs w:val="24"/>
        </w:rPr>
        <w:br/>
      </w:r>
    </w:p>
    <w:p w:rsidR="00325E67" w:rsidRDefault="00325E67" w:rsidP="00325E67">
      <w:pPr>
        <w:rPr>
          <w:rFonts w:ascii="Arial" w:hAnsi="Arial" w:cs="Arial"/>
          <w:b/>
          <w:sz w:val="32"/>
          <w:szCs w:val="32"/>
        </w:rPr>
      </w:pPr>
      <w:r>
        <w:rPr>
          <w:rFonts w:ascii="Arial" w:hAnsi="Arial" w:cs="Arial"/>
          <w:b/>
          <w:sz w:val="32"/>
          <w:szCs w:val="32"/>
        </w:rPr>
        <w:t>Pathways of care</w:t>
      </w:r>
    </w:p>
    <w:p w:rsidR="00276506" w:rsidRDefault="0094096F" w:rsidP="00325E67">
      <w:pPr>
        <w:rPr>
          <w:rFonts w:ascii="Arial" w:hAnsi="Arial" w:cs="Arial"/>
          <w:b/>
          <w:sz w:val="32"/>
          <w:szCs w:val="32"/>
        </w:rPr>
      </w:pPr>
      <w:r>
        <w:rPr>
          <w:rFonts w:ascii="Arial" w:hAnsi="Arial" w:cs="Arial"/>
          <w:sz w:val="24"/>
          <w:szCs w:val="24"/>
        </w:rPr>
        <w:t>During your placement you will be given the opportunity to follow the pathway</w:t>
      </w:r>
      <w:r w:rsidR="00386797">
        <w:rPr>
          <w:rFonts w:ascii="Arial" w:hAnsi="Arial" w:cs="Arial"/>
          <w:sz w:val="24"/>
          <w:szCs w:val="24"/>
        </w:rPr>
        <w:t>s</w:t>
      </w:r>
      <w:r>
        <w:rPr>
          <w:rFonts w:ascii="Arial" w:hAnsi="Arial" w:cs="Arial"/>
          <w:sz w:val="24"/>
          <w:szCs w:val="24"/>
        </w:rPr>
        <w:t xml:space="preserve"> of patient care. </w:t>
      </w:r>
      <w:r w:rsidR="00386797">
        <w:rPr>
          <w:rFonts w:ascii="Arial" w:hAnsi="Arial" w:cs="Arial"/>
          <w:sz w:val="24"/>
          <w:szCs w:val="24"/>
        </w:rPr>
        <w:t xml:space="preserve"> You will have the chance to undertake spoke placements which will allow you to see a patient’s journey within the speciality of the Gynaecology Outpatients Department</w:t>
      </w:r>
      <w:r w:rsidR="00CC099F">
        <w:rPr>
          <w:rFonts w:ascii="Arial" w:hAnsi="Arial" w:cs="Arial"/>
          <w:sz w:val="24"/>
          <w:szCs w:val="24"/>
        </w:rPr>
        <w:t xml:space="preserve"> services</w:t>
      </w:r>
      <w:r w:rsidR="00386797">
        <w:rPr>
          <w:rFonts w:ascii="Arial" w:hAnsi="Arial" w:cs="Arial"/>
          <w:sz w:val="24"/>
          <w:szCs w:val="24"/>
        </w:rPr>
        <w:t xml:space="preserve">. </w:t>
      </w:r>
      <w:r w:rsidR="00ED5F9E">
        <w:rPr>
          <w:rFonts w:ascii="Arial" w:hAnsi="Arial" w:cs="Arial"/>
          <w:sz w:val="24"/>
          <w:szCs w:val="24"/>
        </w:rPr>
        <w:br/>
      </w:r>
    </w:p>
    <w:p w:rsidR="001744C9" w:rsidRDefault="00747BDC" w:rsidP="00325E67">
      <w:pPr>
        <w:rPr>
          <w:rFonts w:ascii="Arial" w:hAnsi="Arial" w:cs="Arial"/>
          <w:b/>
          <w:sz w:val="32"/>
          <w:szCs w:val="32"/>
        </w:rPr>
      </w:pPr>
      <w:r>
        <w:rPr>
          <w:rFonts w:ascii="Arial" w:hAnsi="Arial" w:cs="Arial"/>
          <w:b/>
          <w:sz w:val="32"/>
          <w:szCs w:val="32"/>
        </w:rPr>
        <w:t>EPU Referrals</w:t>
      </w:r>
    </w:p>
    <w:p w:rsidR="00D01229" w:rsidRPr="00D01229" w:rsidRDefault="00747BDC" w:rsidP="00325E67">
      <w:pPr>
        <w:rPr>
          <w:rFonts w:ascii="Arial" w:hAnsi="Arial" w:cs="Arial"/>
          <w:sz w:val="24"/>
          <w:szCs w:val="24"/>
        </w:rPr>
      </w:pPr>
      <w:r>
        <w:rPr>
          <w:rFonts w:ascii="Arial" w:hAnsi="Arial" w:cs="Arial"/>
          <w:sz w:val="24"/>
          <w:szCs w:val="24"/>
        </w:rPr>
        <w:t xml:space="preserve">The Early Pregnancy Unit </w:t>
      </w:r>
      <w:r w:rsidR="00D01229">
        <w:rPr>
          <w:rFonts w:ascii="Arial" w:hAnsi="Arial" w:cs="Arial"/>
          <w:sz w:val="24"/>
          <w:szCs w:val="24"/>
        </w:rPr>
        <w:t>accepts</w:t>
      </w:r>
      <w:r>
        <w:rPr>
          <w:rFonts w:ascii="Arial" w:hAnsi="Arial" w:cs="Arial"/>
          <w:sz w:val="24"/>
          <w:szCs w:val="24"/>
        </w:rPr>
        <w:t xml:space="preserve"> referral from GP, Self-referrals, Telephone referrals, A+E referrals, commu</w:t>
      </w:r>
      <w:r w:rsidR="00D01229">
        <w:rPr>
          <w:rFonts w:ascii="Arial" w:hAnsi="Arial" w:cs="Arial"/>
          <w:sz w:val="24"/>
          <w:szCs w:val="24"/>
        </w:rPr>
        <w:t>nity midwife referrals and Ante</w:t>
      </w:r>
      <w:r>
        <w:rPr>
          <w:rFonts w:ascii="Arial" w:hAnsi="Arial" w:cs="Arial"/>
          <w:sz w:val="24"/>
          <w:szCs w:val="24"/>
        </w:rPr>
        <w:t xml:space="preserve">natal clinic referrals. </w:t>
      </w:r>
      <w:r w:rsidR="00D01229">
        <w:rPr>
          <w:rFonts w:ascii="Arial" w:hAnsi="Arial" w:cs="Arial"/>
          <w:sz w:val="24"/>
          <w:szCs w:val="24"/>
        </w:rPr>
        <w:br/>
      </w:r>
    </w:p>
    <w:p w:rsidR="00325E67" w:rsidRDefault="00325E67" w:rsidP="00325E67">
      <w:pPr>
        <w:rPr>
          <w:rFonts w:ascii="Arial" w:hAnsi="Arial" w:cs="Arial"/>
          <w:b/>
          <w:sz w:val="32"/>
          <w:szCs w:val="32"/>
        </w:rPr>
      </w:pPr>
      <w:r>
        <w:rPr>
          <w:rFonts w:ascii="Arial" w:hAnsi="Arial" w:cs="Arial"/>
          <w:b/>
          <w:sz w:val="32"/>
          <w:szCs w:val="32"/>
        </w:rPr>
        <w:t>Spoke opportunities</w:t>
      </w:r>
    </w:p>
    <w:p w:rsidR="00325E67" w:rsidRDefault="00F57DF7" w:rsidP="00325E67">
      <w:pPr>
        <w:rPr>
          <w:rFonts w:ascii="Arial" w:hAnsi="Arial" w:cs="Arial"/>
          <w:sz w:val="24"/>
          <w:szCs w:val="24"/>
        </w:rPr>
      </w:pPr>
      <w:r>
        <w:rPr>
          <w:rFonts w:ascii="Arial" w:hAnsi="Arial" w:cs="Arial"/>
          <w:sz w:val="24"/>
          <w:szCs w:val="24"/>
        </w:rPr>
        <w:t xml:space="preserve">As mentioned above, </w:t>
      </w:r>
      <w:r w:rsidRPr="00F57DF7">
        <w:rPr>
          <w:rFonts w:ascii="Arial" w:hAnsi="Arial" w:cs="Arial"/>
          <w:sz w:val="24"/>
          <w:szCs w:val="24"/>
        </w:rPr>
        <w:t>there will be plenty of opportunity to undertake spoke placements into other areas which are relevant to the</w:t>
      </w:r>
      <w:r>
        <w:rPr>
          <w:rFonts w:ascii="Arial" w:hAnsi="Arial" w:cs="Arial"/>
          <w:sz w:val="24"/>
          <w:szCs w:val="24"/>
        </w:rPr>
        <w:t xml:space="preserve"> </w:t>
      </w:r>
      <w:r w:rsidRPr="00F57DF7">
        <w:rPr>
          <w:rFonts w:ascii="Arial" w:hAnsi="Arial" w:cs="Arial"/>
          <w:sz w:val="24"/>
          <w:szCs w:val="24"/>
        </w:rPr>
        <w:t>Gynaecology Outpatients Department</w:t>
      </w:r>
      <w:r>
        <w:rPr>
          <w:rFonts w:ascii="Arial" w:hAnsi="Arial" w:cs="Arial"/>
          <w:sz w:val="24"/>
          <w:szCs w:val="24"/>
        </w:rPr>
        <w:t>.</w:t>
      </w:r>
      <w:r w:rsidR="009B1996">
        <w:rPr>
          <w:rFonts w:ascii="Arial" w:hAnsi="Arial" w:cs="Arial"/>
          <w:sz w:val="24"/>
          <w:szCs w:val="24"/>
        </w:rPr>
        <w:t xml:space="preserve"> Your mentor will liaise with spoke placement to arrange a visit. </w:t>
      </w:r>
    </w:p>
    <w:p w:rsidR="00F57DF7" w:rsidRPr="00F57DF7" w:rsidRDefault="00F57DF7" w:rsidP="00F57DF7">
      <w:pPr>
        <w:pStyle w:val="ListParagraph"/>
        <w:numPr>
          <w:ilvl w:val="0"/>
          <w:numId w:val="5"/>
        </w:numPr>
        <w:rPr>
          <w:rFonts w:ascii="Arial" w:hAnsi="Arial" w:cs="Arial"/>
          <w:sz w:val="24"/>
          <w:szCs w:val="24"/>
        </w:rPr>
      </w:pPr>
      <w:r w:rsidRPr="00F57DF7">
        <w:rPr>
          <w:rFonts w:ascii="Arial" w:hAnsi="Arial" w:cs="Arial"/>
          <w:sz w:val="24"/>
          <w:szCs w:val="24"/>
        </w:rPr>
        <w:t>Ward H4/STU</w:t>
      </w:r>
    </w:p>
    <w:p w:rsidR="00F57DF7" w:rsidRPr="00F57DF7" w:rsidRDefault="00F57DF7" w:rsidP="00F57DF7">
      <w:pPr>
        <w:pStyle w:val="ListParagraph"/>
        <w:numPr>
          <w:ilvl w:val="0"/>
          <w:numId w:val="5"/>
        </w:numPr>
        <w:rPr>
          <w:rFonts w:ascii="Arial" w:hAnsi="Arial" w:cs="Arial"/>
          <w:sz w:val="24"/>
          <w:szCs w:val="24"/>
        </w:rPr>
      </w:pPr>
      <w:r w:rsidRPr="00F57DF7">
        <w:rPr>
          <w:rFonts w:ascii="Arial" w:hAnsi="Arial" w:cs="Arial"/>
          <w:sz w:val="24"/>
          <w:szCs w:val="24"/>
        </w:rPr>
        <w:t>Pre-operative Clinic</w:t>
      </w:r>
    </w:p>
    <w:p w:rsidR="00F57DF7" w:rsidRPr="00F57DF7" w:rsidRDefault="00F57DF7" w:rsidP="00F57DF7">
      <w:pPr>
        <w:pStyle w:val="ListParagraph"/>
        <w:numPr>
          <w:ilvl w:val="0"/>
          <w:numId w:val="5"/>
        </w:numPr>
        <w:rPr>
          <w:rFonts w:ascii="Arial" w:hAnsi="Arial" w:cs="Arial"/>
          <w:sz w:val="24"/>
          <w:szCs w:val="24"/>
        </w:rPr>
      </w:pPr>
      <w:r w:rsidRPr="00F57DF7">
        <w:rPr>
          <w:rFonts w:ascii="Arial" w:hAnsi="Arial" w:cs="Arial"/>
          <w:sz w:val="24"/>
          <w:szCs w:val="24"/>
        </w:rPr>
        <w:lastRenderedPageBreak/>
        <w:t>Theatre</w:t>
      </w:r>
    </w:p>
    <w:p w:rsidR="00F57DF7" w:rsidRPr="00F57DF7" w:rsidRDefault="00F57DF7" w:rsidP="00F57DF7">
      <w:pPr>
        <w:pStyle w:val="ListParagraph"/>
        <w:numPr>
          <w:ilvl w:val="0"/>
          <w:numId w:val="5"/>
        </w:numPr>
        <w:rPr>
          <w:rFonts w:ascii="Arial" w:hAnsi="Arial" w:cs="Arial"/>
          <w:sz w:val="24"/>
          <w:szCs w:val="24"/>
        </w:rPr>
      </w:pPr>
      <w:r w:rsidRPr="00F57DF7">
        <w:rPr>
          <w:rFonts w:ascii="Arial" w:hAnsi="Arial" w:cs="Arial"/>
          <w:sz w:val="24"/>
          <w:szCs w:val="24"/>
        </w:rPr>
        <w:t>Ultrasound Department</w:t>
      </w:r>
    </w:p>
    <w:p w:rsidR="001C195F" w:rsidRPr="00D01229" w:rsidRDefault="00F57DF7" w:rsidP="00325E67">
      <w:pPr>
        <w:pStyle w:val="ListParagraph"/>
        <w:numPr>
          <w:ilvl w:val="0"/>
          <w:numId w:val="5"/>
        </w:numPr>
        <w:rPr>
          <w:rFonts w:ascii="Arial" w:hAnsi="Arial" w:cs="Arial"/>
          <w:sz w:val="24"/>
          <w:szCs w:val="24"/>
        </w:rPr>
      </w:pPr>
      <w:r w:rsidRPr="00F57DF7">
        <w:rPr>
          <w:rFonts w:ascii="Arial" w:hAnsi="Arial" w:cs="Arial"/>
          <w:sz w:val="24"/>
          <w:szCs w:val="24"/>
        </w:rPr>
        <w:t>Sexual Health Department</w:t>
      </w:r>
      <w:r w:rsidR="00ED5F9E">
        <w:rPr>
          <w:rFonts w:ascii="Arial" w:hAnsi="Arial" w:cs="Arial"/>
          <w:sz w:val="24"/>
          <w:szCs w:val="24"/>
        </w:rPr>
        <w:br/>
      </w:r>
    </w:p>
    <w:p w:rsidR="001744C9" w:rsidRDefault="00325E67" w:rsidP="00325E67">
      <w:pPr>
        <w:rPr>
          <w:rFonts w:ascii="Arial" w:hAnsi="Arial" w:cs="Arial"/>
          <w:b/>
          <w:sz w:val="28"/>
          <w:szCs w:val="28"/>
        </w:rPr>
      </w:pPr>
      <w:r w:rsidRPr="001744C9">
        <w:rPr>
          <w:rFonts w:ascii="Arial" w:hAnsi="Arial" w:cs="Arial"/>
          <w:b/>
          <w:sz w:val="28"/>
          <w:szCs w:val="28"/>
        </w:rPr>
        <w:t>Learning opportunities</w:t>
      </w:r>
    </w:p>
    <w:p w:rsidR="009E0DAC" w:rsidRDefault="00B5197C" w:rsidP="00325E67">
      <w:pPr>
        <w:rPr>
          <w:rFonts w:ascii="Arial" w:hAnsi="Arial" w:cs="Arial"/>
          <w:b/>
          <w:sz w:val="28"/>
          <w:szCs w:val="28"/>
        </w:rPr>
      </w:pPr>
      <w:r>
        <w:rPr>
          <w:rFonts w:ascii="Arial" w:hAnsi="Arial" w:cs="Arial"/>
          <w:b/>
          <w:sz w:val="28"/>
          <w:szCs w:val="28"/>
        </w:rPr>
        <w:t>Y</w:t>
      </w:r>
      <w:r w:rsidR="00ED5F9E">
        <w:rPr>
          <w:rFonts w:ascii="Arial" w:hAnsi="Arial" w:cs="Arial"/>
          <w:b/>
          <w:sz w:val="28"/>
          <w:szCs w:val="28"/>
        </w:rPr>
        <w:t>ea</w:t>
      </w:r>
      <w:r>
        <w:rPr>
          <w:rFonts w:ascii="Arial" w:hAnsi="Arial" w:cs="Arial"/>
          <w:b/>
          <w:sz w:val="28"/>
          <w:szCs w:val="28"/>
        </w:rPr>
        <w:t xml:space="preserve">r 1: </w:t>
      </w:r>
    </w:p>
    <w:p w:rsidR="00B5197C" w:rsidRDefault="00D01229" w:rsidP="009E0DAC">
      <w:pPr>
        <w:pStyle w:val="ListParagraph"/>
        <w:numPr>
          <w:ilvl w:val="0"/>
          <w:numId w:val="9"/>
        </w:numPr>
        <w:rPr>
          <w:rFonts w:ascii="Arial" w:hAnsi="Arial" w:cs="Arial"/>
          <w:sz w:val="24"/>
          <w:szCs w:val="24"/>
        </w:rPr>
      </w:pPr>
      <w:r>
        <w:rPr>
          <w:rFonts w:ascii="Arial" w:hAnsi="Arial" w:cs="Arial"/>
          <w:sz w:val="24"/>
          <w:szCs w:val="24"/>
        </w:rPr>
        <w:t>Communication skills: verbal, written, with staff and patients.</w:t>
      </w:r>
    </w:p>
    <w:p w:rsidR="00D01229" w:rsidRPr="00D01229" w:rsidRDefault="009E0DAC" w:rsidP="00D01229">
      <w:pPr>
        <w:pStyle w:val="ListParagraph"/>
        <w:numPr>
          <w:ilvl w:val="0"/>
          <w:numId w:val="9"/>
        </w:numPr>
        <w:rPr>
          <w:rFonts w:ascii="Arial" w:hAnsi="Arial" w:cs="Arial"/>
          <w:sz w:val="24"/>
          <w:szCs w:val="24"/>
        </w:rPr>
      </w:pPr>
      <w:r>
        <w:rPr>
          <w:rFonts w:ascii="Arial" w:hAnsi="Arial" w:cs="Arial"/>
          <w:sz w:val="24"/>
          <w:szCs w:val="24"/>
        </w:rPr>
        <w:t xml:space="preserve">Practice </w:t>
      </w:r>
      <w:r w:rsidR="00D01229">
        <w:rPr>
          <w:rFonts w:ascii="Arial" w:hAnsi="Arial" w:cs="Arial"/>
          <w:sz w:val="24"/>
          <w:szCs w:val="24"/>
        </w:rPr>
        <w:t xml:space="preserve">of </w:t>
      </w:r>
      <w:r>
        <w:rPr>
          <w:rFonts w:ascii="Arial" w:hAnsi="Arial" w:cs="Arial"/>
          <w:sz w:val="24"/>
          <w:szCs w:val="24"/>
        </w:rPr>
        <w:t>i</w:t>
      </w:r>
      <w:r w:rsidRPr="009340F5">
        <w:rPr>
          <w:rFonts w:ascii="Arial" w:hAnsi="Arial" w:cs="Arial"/>
          <w:sz w:val="24"/>
          <w:szCs w:val="24"/>
        </w:rPr>
        <w:t xml:space="preserve">nfection </w:t>
      </w:r>
      <w:r>
        <w:rPr>
          <w:rFonts w:ascii="Arial" w:hAnsi="Arial" w:cs="Arial"/>
          <w:sz w:val="24"/>
          <w:szCs w:val="24"/>
        </w:rPr>
        <w:t>c</w:t>
      </w:r>
      <w:r w:rsidRPr="009340F5">
        <w:rPr>
          <w:rFonts w:ascii="Arial" w:hAnsi="Arial" w:cs="Arial"/>
          <w:sz w:val="24"/>
          <w:szCs w:val="24"/>
        </w:rPr>
        <w:t>ontrol</w:t>
      </w:r>
      <w:r>
        <w:rPr>
          <w:rFonts w:ascii="Arial" w:hAnsi="Arial" w:cs="Arial"/>
          <w:sz w:val="24"/>
          <w:szCs w:val="24"/>
        </w:rPr>
        <w:t xml:space="preserve"> procedures</w:t>
      </w:r>
      <w:r w:rsidR="00D01229">
        <w:rPr>
          <w:rFonts w:ascii="Arial" w:hAnsi="Arial" w:cs="Arial"/>
          <w:sz w:val="24"/>
          <w:szCs w:val="24"/>
        </w:rPr>
        <w:t xml:space="preserve"> including </w:t>
      </w:r>
      <w:r w:rsidR="00D01229" w:rsidRPr="009340F5">
        <w:rPr>
          <w:rFonts w:ascii="Arial" w:hAnsi="Arial" w:cs="Arial"/>
          <w:sz w:val="24"/>
          <w:szCs w:val="24"/>
        </w:rPr>
        <w:t>ANTT/</w:t>
      </w:r>
      <w:r w:rsidR="00D01229">
        <w:rPr>
          <w:rFonts w:ascii="Arial" w:hAnsi="Arial" w:cs="Arial"/>
          <w:sz w:val="24"/>
          <w:szCs w:val="24"/>
        </w:rPr>
        <w:t>h</w:t>
      </w:r>
      <w:r w:rsidR="00D01229" w:rsidRPr="009340F5">
        <w:rPr>
          <w:rFonts w:ascii="Arial" w:hAnsi="Arial" w:cs="Arial"/>
          <w:sz w:val="24"/>
          <w:szCs w:val="24"/>
        </w:rPr>
        <w:t>and washing</w:t>
      </w:r>
    </w:p>
    <w:p w:rsidR="00B479AE" w:rsidRPr="00D01229" w:rsidRDefault="00D01229" w:rsidP="00D01229">
      <w:pPr>
        <w:pStyle w:val="ListParagraph"/>
        <w:numPr>
          <w:ilvl w:val="0"/>
          <w:numId w:val="9"/>
        </w:numPr>
        <w:rPr>
          <w:rFonts w:ascii="Arial" w:hAnsi="Arial" w:cs="Arial"/>
          <w:sz w:val="24"/>
          <w:szCs w:val="24"/>
        </w:rPr>
      </w:pPr>
      <w:r>
        <w:rPr>
          <w:rFonts w:ascii="Arial" w:hAnsi="Arial" w:cs="Arial"/>
          <w:sz w:val="24"/>
          <w:szCs w:val="24"/>
        </w:rPr>
        <w:t>Basic clinical observations</w:t>
      </w:r>
    </w:p>
    <w:p w:rsidR="00B479AE" w:rsidRDefault="00B479AE" w:rsidP="00B479AE">
      <w:pPr>
        <w:pStyle w:val="ListParagraph"/>
        <w:numPr>
          <w:ilvl w:val="0"/>
          <w:numId w:val="9"/>
        </w:numPr>
        <w:rPr>
          <w:rFonts w:ascii="Arial" w:hAnsi="Arial" w:cs="Arial"/>
          <w:sz w:val="24"/>
          <w:szCs w:val="24"/>
        </w:rPr>
      </w:pPr>
      <w:r w:rsidRPr="001B7DBC">
        <w:rPr>
          <w:rFonts w:ascii="Arial" w:hAnsi="Arial" w:cs="Arial"/>
          <w:sz w:val="24"/>
          <w:szCs w:val="24"/>
        </w:rPr>
        <w:t>Follow the patient pathway from initial consultation through to procedures in theatre</w:t>
      </w:r>
    </w:p>
    <w:p w:rsidR="00B479AE" w:rsidRPr="001B7DBC" w:rsidRDefault="00D01229" w:rsidP="00B479AE">
      <w:pPr>
        <w:pStyle w:val="ListParagraph"/>
        <w:numPr>
          <w:ilvl w:val="0"/>
          <w:numId w:val="9"/>
        </w:numPr>
        <w:rPr>
          <w:rFonts w:ascii="Arial" w:hAnsi="Arial" w:cs="Arial"/>
          <w:sz w:val="24"/>
          <w:szCs w:val="24"/>
        </w:rPr>
      </w:pPr>
      <w:r>
        <w:rPr>
          <w:rFonts w:ascii="Arial" w:hAnsi="Arial" w:cs="Arial"/>
          <w:sz w:val="24"/>
          <w:szCs w:val="24"/>
        </w:rPr>
        <w:t>S</w:t>
      </w:r>
      <w:r w:rsidR="0072271F">
        <w:rPr>
          <w:rFonts w:ascii="Arial" w:hAnsi="Arial" w:cs="Arial"/>
          <w:sz w:val="24"/>
          <w:szCs w:val="24"/>
        </w:rPr>
        <w:t>hadowing of Nurse Specialist to gain an understanding of their role</w:t>
      </w:r>
    </w:p>
    <w:p w:rsidR="00B479AE" w:rsidRPr="001B7DBC" w:rsidRDefault="00B479AE" w:rsidP="00B479AE">
      <w:pPr>
        <w:pStyle w:val="ListParagraph"/>
        <w:numPr>
          <w:ilvl w:val="0"/>
          <w:numId w:val="9"/>
        </w:numPr>
        <w:rPr>
          <w:rFonts w:ascii="Arial" w:hAnsi="Arial" w:cs="Arial"/>
          <w:sz w:val="24"/>
          <w:szCs w:val="24"/>
        </w:rPr>
      </w:pPr>
      <w:r w:rsidRPr="001B7DBC">
        <w:rPr>
          <w:rFonts w:ascii="Arial" w:hAnsi="Arial" w:cs="Arial"/>
          <w:sz w:val="24"/>
          <w:szCs w:val="24"/>
        </w:rPr>
        <w:t xml:space="preserve">Experience specimen collection and procedure. </w:t>
      </w:r>
    </w:p>
    <w:p w:rsidR="00B479AE" w:rsidRPr="001B7DBC" w:rsidRDefault="00636F75" w:rsidP="00B479AE">
      <w:pPr>
        <w:pStyle w:val="ListParagraph"/>
        <w:numPr>
          <w:ilvl w:val="0"/>
          <w:numId w:val="9"/>
        </w:numPr>
        <w:rPr>
          <w:rFonts w:ascii="Arial" w:hAnsi="Arial" w:cs="Arial"/>
          <w:sz w:val="24"/>
          <w:szCs w:val="24"/>
        </w:rPr>
      </w:pPr>
      <w:r>
        <w:rPr>
          <w:rFonts w:ascii="Arial" w:hAnsi="Arial" w:cs="Arial"/>
          <w:sz w:val="24"/>
          <w:szCs w:val="24"/>
        </w:rPr>
        <w:t>Chaperone experience</w:t>
      </w:r>
    </w:p>
    <w:p w:rsidR="00B479AE" w:rsidRDefault="00B479AE" w:rsidP="00B479AE">
      <w:pPr>
        <w:pStyle w:val="ListParagraph"/>
        <w:numPr>
          <w:ilvl w:val="0"/>
          <w:numId w:val="9"/>
        </w:numPr>
        <w:rPr>
          <w:rFonts w:ascii="Arial" w:hAnsi="Arial" w:cs="Arial"/>
          <w:sz w:val="24"/>
          <w:szCs w:val="24"/>
        </w:rPr>
      </w:pPr>
      <w:r>
        <w:rPr>
          <w:rFonts w:ascii="Arial" w:hAnsi="Arial" w:cs="Arial"/>
          <w:sz w:val="24"/>
          <w:szCs w:val="24"/>
        </w:rPr>
        <w:t>Be involved with team working</w:t>
      </w:r>
    </w:p>
    <w:p w:rsidR="009E0DAC" w:rsidRPr="00ED5F9E" w:rsidRDefault="00601CBD" w:rsidP="00325E67">
      <w:pPr>
        <w:pStyle w:val="ListParagraph"/>
        <w:numPr>
          <w:ilvl w:val="0"/>
          <w:numId w:val="9"/>
        </w:numPr>
        <w:rPr>
          <w:rFonts w:ascii="Arial" w:hAnsi="Arial" w:cs="Arial"/>
          <w:sz w:val="24"/>
          <w:szCs w:val="24"/>
        </w:rPr>
      </w:pPr>
      <w:r>
        <w:rPr>
          <w:rFonts w:ascii="Arial" w:hAnsi="Arial" w:cs="Arial"/>
          <w:sz w:val="24"/>
          <w:szCs w:val="24"/>
        </w:rPr>
        <w:t>Gain insight to problems with early pregnancy</w:t>
      </w:r>
      <w:r w:rsidR="00ED5F9E">
        <w:rPr>
          <w:rFonts w:ascii="Arial" w:hAnsi="Arial" w:cs="Arial"/>
          <w:sz w:val="24"/>
          <w:szCs w:val="24"/>
        </w:rPr>
        <w:br/>
      </w:r>
    </w:p>
    <w:p w:rsidR="00276506" w:rsidRPr="001744C9" w:rsidRDefault="00276506" w:rsidP="00325E67">
      <w:pPr>
        <w:rPr>
          <w:rFonts w:ascii="Arial" w:hAnsi="Arial" w:cs="Arial"/>
          <w:b/>
          <w:sz w:val="28"/>
          <w:szCs w:val="28"/>
        </w:rPr>
      </w:pPr>
      <w:r w:rsidRPr="001744C9">
        <w:rPr>
          <w:rFonts w:ascii="Arial" w:hAnsi="Arial" w:cs="Arial"/>
          <w:b/>
          <w:sz w:val="28"/>
          <w:szCs w:val="28"/>
        </w:rPr>
        <w:t>Y</w:t>
      </w:r>
      <w:r w:rsidR="00ED5F9E">
        <w:rPr>
          <w:rFonts w:ascii="Arial" w:hAnsi="Arial" w:cs="Arial"/>
          <w:b/>
          <w:sz w:val="28"/>
          <w:szCs w:val="28"/>
        </w:rPr>
        <w:t>ea</w:t>
      </w:r>
      <w:r w:rsidR="0022684E">
        <w:rPr>
          <w:rFonts w:ascii="Arial" w:hAnsi="Arial" w:cs="Arial"/>
          <w:b/>
          <w:sz w:val="28"/>
          <w:szCs w:val="28"/>
        </w:rPr>
        <w:t>r 2 and 3:</w:t>
      </w:r>
    </w:p>
    <w:p w:rsidR="009340F5" w:rsidRDefault="00D01229" w:rsidP="00D01229">
      <w:pPr>
        <w:pStyle w:val="ListParagraph"/>
        <w:numPr>
          <w:ilvl w:val="0"/>
          <w:numId w:val="6"/>
        </w:numPr>
        <w:rPr>
          <w:rFonts w:ascii="Arial" w:hAnsi="Arial" w:cs="Arial"/>
          <w:sz w:val="24"/>
          <w:szCs w:val="24"/>
        </w:rPr>
      </w:pPr>
      <w:r>
        <w:rPr>
          <w:rFonts w:ascii="Arial" w:hAnsi="Arial" w:cs="Arial"/>
          <w:sz w:val="24"/>
          <w:szCs w:val="24"/>
        </w:rPr>
        <w:t>Develop</w:t>
      </w:r>
      <w:r w:rsidR="009340F5">
        <w:rPr>
          <w:rFonts w:ascii="Arial" w:hAnsi="Arial" w:cs="Arial"/>
          <w:sz w:val="24"/>
          <w:szCs w:val="24"/>
        </w:rPr>
        <w:t xml:space="preserve"> c</w:t>
      </w:r>
      <w:r w:rsidR="009340F5" w:rsidRPr="009340F5">
        <w:rPr>
          <w:rFonts w:ascii="Arial" w:hAnsi="Arial" w:cs="Arial"/>
          <w:sz w:val="24"/>
          <w:szCs w:val="24"/>
        </w:rPr>
        <w:t>ommunication skills</w:t>
      </w:r>
      <w:r>
        <w:rPr>
          <w:rFonts w:ascii="Arial" w:hAnsi="Arial" w:cs="Arial"/>
          <w:sz w:val="24"/>
          <w:szCs w:val="24"/>
        </w:rPr>
        <w:t>.</w:t>
      </w:r>
      <w:r w:rsidR="00B479AE">
        <w:rPr>
          <w:rFonts w:ascii="Arial" w:hAnsi="Arial" w:cs="Arial"/>
          <w:sz w:val="24"/>
          <w:szCs w:val="24"/>
        </w:rPr>
        <w:t xml:space="preserve"> specifically the breaking of bad news</w:t>
      </w:r>
    </w:p>
    <w:p w:rsidR="0072271F" w:rsidRDefault="0072271F" w:rsidP="00D01229">
      <w:pPr>
        <w:pStyle w:val="ListParagraph"/>
        <w:numPr>
          <w:ilvl w:val="0"/>
          <w:numId w:val="6"/>
        </w:numPr>
        <w:rPr>
          <w:rFonts w:ascii="Arial" w:hAnsi="Arial" w:cs="Arial"/>
          <w:sz w:val="24"/>
          <w:szCs w:val="24"/>
        </w:rPr>
      </w:pPr>
      <w:r>
        <w:rPr>
          <w:rFonts w:ascii="Arial" w:hAnsi="Arial" w:cs="Arial"/>
          <w:sz w:val="24"/>
          <w:szCs w:val="24"/>
        </w:rPr>
        <w:t>Supporting patients in their care, promoting their dignity and respecting their autonomy</w:t>
      </w:r>
    </w:p>
    <w:p w:rsidR="0072271F" w:rsidRPr="00D01229" w:rsidRDefault="0072271F" w:rsidP="00D01229">
      <w:pPr>
        <w:pStyle w:val="ListParagraph"/>
        <w:numPr>
          <w:ilvl w:val="0"/>
          <w:numId w:val="6"/>
        </w:numPr>
        <w:rPr>
          <w:rFonts w:ascii="Arial" w:hAnsi="Arial" w:cs="Arial"/>
          <w:sz w:val="24"/>
          <w:szCs w:val="24"/>
        </w:rPr>
      </w:pPr>
      <w:r>
        <w:rPr>
          <w:rFonts w:ascii="Arial" w:hAnsi="Arial" w:cs="Arial"/>
          <w:sz w:val="24"/>
          <w:szCs w:val="24"/>
        </w:rPr>
        <w:t>Learning about strategies used to manage situations where a patient’s wishes conflict with recommended nursing care or treatment plans.</w:t>
      </w:r>
    </w:p>
    <w:p w:rsidR="009340F5" w:rsidRDefault="00636F75" w:rsidP="009340F5">
      <w:pPr>
        <w:pStyle w:val="ListParagraph"/>
        <w:numPr>
          <w:ilvl w:val="0"/>
          <w:numId w:val="6"/>
        </w:numPr>
        <w:rPr>
          <w:rFonts w:ascii="Arial" w:hAnsi="Arial" w:cs="Arial"/>
          <w:sz w:val="24"/>
          <w:szCs w:val="24"/>
        </w:rPr>
      </w:pPr>
      <w:r>
        <w:rPr>
          <w:rFonts w:ascii="Arial" w:hAnsi="Arial" w:cs="Arial"/>
          <w:sz w:val="24"/>
          <w:szCs w:val="24"/>
        </w:rPr>
        <w:t>Correctly undertaking, i</w:t>
      </w:r>
      <w:r w:rsidR="00D01229">
        <w:rPr>
          <w:rFonts w:ascii="Arial" w:hAnsi="Arial" w:cs="Arial"/>
          <w:sz w:val="24"/>
          <w:szCs w:val="24"/>
        </w:rPr>
        <w:t>nterpreting and acting on findings from clinical observations</w:t>
      </w:r>
    </w:p>
    <w:p w:rsidR="00276506" w:rsidRPr="001B7DBC" w:rsidRDefault="001B7DBC" w:rsidP="001B7DBC">
      <w:pPr>
        <w:pStyle w:val="ListParagraph"/>
        <w:numPr>
          <w:ilvl w:val="0"/>
          <w:numId w:val="6"/>
        </w:numPr>
        <w:rPr>
          <w:rFonts w:ascii="Arial" w:hAnsi="Arial" w:cs="Arial"/>
          <w:sz w:val="24"/>
          <w:szCs w:val="24"/>
        </w:rPr>
      </w:pPr>
      <w:r w:rsidRPr="001B7DBC">
        <w:rPr>
          <w:rFonts w:ascii="Arial" w:hAnsi="Arial" w:cs="Arial"/>
          <w:sz w:val="24"/>
          <w:szCs w:val="24"/>
        </w:rPr>
        <w:t>Follow the patient pathway from initial consultation t</w:t>
      </w:r>
      <w:r w:rsidR="00D01229">
        <w:rPr>
          <w:rFonts w:ascii="Arial" w:hAnsi="Arial" w:cs="Arial"/>
          <w:sz w:val="24"/>
          <w:szCs w:val="24"/>
        </w:rPr>
        <w:t>hrough to procedures in theatre, able to discuss with your mentor how and why these pathways are organised and managed</w:t>
      </w:r>
    </w:p>
    <w:p w:rsidR="001B7DBC" w:rsidRPr="00D01229" w:rsidRDefault="001B7DBC" w:rsidP="00D01229">
      <w:pPr>
        <w:pStyle w:val="ListParagraph"/>
        <w:numPr>
          <w:ilvl w:val="0"/>
          <w:numId w:val="6"/>
        </w:numPr>
        <w:rPr>
          <w:rFonts w:ascii="Arial" w:hAnsi="Arial" w:cs="Arial"/>
          <w:sz w:val="24"/>
          <w:szCs w:val="24"/>
        </w:rPr>
      </w:pPr>
      <w:r w:rsidRPr="001B7DBC">
        <w:rPr>
          <w:rFonts w:ascii="Arial" w:hAnsi="Arial" w:cs="Arial"/>
          <w:sz w:val="24"/>
          <w:szCs w:val="24"/>
        </w:rPr>
        <w:t>Learning the relevant investigations and treatment management prior to surgical decisions.</w:t>
      </w:r>
    </w:p>
    <w:p w:rsidR="001B7DBC" w:rsidRPr="001B7DBC" w:rsidRDefault="0072271F" w:rsidP="001B7DBC">
      <w:pPr>
        <w:pStyle w:val="ListParagraph"/>
        <w:numPr>
          <w:ilvl w:val="0"/>
          <w:numId w:val="6"/>
        </w:numPr>
        <w:rPr>
          <w:rFonts w:ascii="Arial" w:hAnsi="Arial" w:cs="Arial"/>
          <w:sz w:val="24"/>
          <w:szCs w:val="24"/>
        </w:rPr>
      </w:pPr>
      <w:r>
        <w:rPr>
          <w:rFonts w:ascii="Arial" w:hAnsi="Arial" w:cs="Arial"/>
          <w:sz w:val="24"/>
          <w:szCs w:val="24"/>
        </w:rPr>
        <w:t xml:space="preserve">Shadowing of Nurse Specialist, able to discuss how they manage their own caseload </w:t>
      </w:r>
    </w:p>
    <w:p w:rsidR="001B7DBC" w:rsidRPr="001B7DBC" w:rsidRDefault="00636F75" w:rsidP="001B7DBC">
      <w:pPr>
        <w:pStyle w:val="ListParagraph"/>
        <w:numPr>
          <w:ilvl w:val="0"/>
          <w:numId w:val="6"/>
        </w:numPr>
        <w:rPr>
          <w:rFonts w:ascii="Arial" w:hAnsi="Arial" w:cs="Arial"/>
          <w:sz w:val="24"/>
          <w:szCs w:val="24"/>
        </w:rPr>
      </w:pPr>
      <w:r>
        <w:rPr>
          <w:rFonts w:ascii="Arial" w:hAnsi="Arial" w:cs="Arial"/>
          <w:sz w:val="24"/>
          <w:szCs w:val="24"/>
        </w:rPr>
        <w:t>Chaperone experience</w:t>
      </w:r>
    </w:p>
    <w:p w:rsidR="001B7DBC" w:rsidRDefault="001B7DBC" w:rsidP="001B7DBC">
      <w:pPr>
        <w:pStyle w:val="ListParagraph"/>
        <w:numPr>
          <w:ilvl w:val="0"/>
          <w:numId w:val="6"/>
        </w:numPr>
        <w:rPr>
          <w:rFonts w:ascii="Arial" w:hAnsi="Arial" w:cs="Arial"/>
          <w:sz w:val="24"/>
          <w:szCs w:val="24"/>
        </w:rPr>
      </w:pPr>
      <w:r w:rsidRPr="001B7DBC">
        <w:rPr>
          <w:rFonts w:ascii="Arial" w:hAnsi="Arial" w:cs="Arial"/>
          <w:sz w:val="24"/>
          <w:szCs w:val="24"/>
        </w:rPr>
        <w:t xml:space="preserve">Experience </w:t>
      </w:r>
      <w:r w:rsidR="00636F75">
        <w:rPr>
          <w:rFonts w:ascii="Arial" w:hAnsi="Arial" w:cs="Arial"/>
          <w:sz w:val="24"/>
          <w:szCs w:val="24"/>
        </w:rPr>
        <w:t xml:space="preserve">of </w:t>
      </w:r>
      <w:r w:rsidRPr="001B7DBC">
        <w:rPr>
          <w:rFonts w:ascii="Arial" w:hAnsi="Arial" w:cs="Arial"/>
          <w:sz w:val="24"/>
          <w:szCs w:val="24"/>
        </w:rPr>
        <w:t>spe</w:t>
      </w:r>
      <w:r w:rsidR="00636F75">
        <w:rPr>
          <w:rFonts w:ascii="Arial" w:hAnsi="Arial" w:cs="Arial"/>
          <w:sz w:val="24"/>
          <w:szCs w:val="24"/>
        </w:rPr>
        <w:t>cimen collection procedures</w:t>
      </w:r>
    </w:p>
    <w:p w:rsidR="00B479AE" w:rsidRPr="001B7DBC" w:rsidRDefault="00B479AE" w:rsidP="00B479AE">
      <w:pPr>
        <w:pStyle w:val="ListParagraph"/>
        <w:numPr>
          <w:ilvl w:val="0"/>
          <w:numId w:val="6"/>
        </w:numPr>
        <w:rPr>
          <w:rFonts w:ascii="Arial" w:hAnsi="Arial" w:cs="Arial"/>
          <w:sz w:val="24"/>
          <w:szCs w:val="24"/>
        </w:rPr>
      </w:pPr>
      <w:r w:rsidRPr="001B7DBC">
        <w:rPr>
          <w:rFonts w:ascii="Arial" w:hAnsi="Arial" w:cs="Arial"/>
          <w:sz w:val="24"/>
          <w:szCs w:val="24"/>
        </w:rPr>
        <w:t>Reco</w:t>
      </w:r>
      <w:r w:rsidR="0072271F">
        <w:rPr>
          <w:rFonts w:ascii="Arial" w:hAnsi="Arial" w:cs="Arial"/>
          <w:sz w:val="24"/>
          <w:szCs w:val="24"/>
        </w:rPr>
        <w:t>very of patients post procedure, under supervision.</w:t>
      </w:r>
    </w:p>
    <w:p w:rsidR="00B479AE" w:rsidRPr="001B7DBC" w:rsidRDefault="00B479AE" w:rsidP="00B479AE">
      <w:pPr>
        <w:pStyle w:val="ListParagraph"/>
        <w:numPr>
          <w:ilvl w:val="0"/>
          <w:numId w:val="6"/>
        </w:numPr>
        <w:rPr>
          <w:rFonts w:ascii="Arial" w:hAnsi="Arial" w:cs="Arial"/>
          <w:sz w:val="24"/>
          <w:szCs w:val="24"/>
        </w:rPr>
      </w:pPr>
      <w:r w:rsidRPr="001B7DBC">
        <w:rPr>
          <w:rFonts w:ascii="Arial" w:hAnsi="Arial" w:cs="Arial"/>
          <w:sz w:val="24"/>
          <w:szCs w:val="24"/>
        </w:rPr>
        <w:t>Take part in the da</w:t>
      </w:r>
      <w:r w:rsidR="0072271F">
        <w:rPr>
          <w:rFonts w:ascii="Arial" w:hAnsi="Arial" w:cs="Arial"/>
          <w:sz w:val="24"/>
          <w:szCs w:val="24"/>
        </w:rPr>
        <w:t>y to day running of the clinics, under supervision.</w:t>
      </w:r>
    </w:p>
    <w:p w:rsidR="00B479AE" w:rsidRPr="001B7DBC" w:rsidRDefault="00B479AE" w:rsidP="00B479AE">
      <w:pPr>
        <w:pStyle w:val="ListParagraph"/>
        <w:numPr>
          <w:ilvl w:val="0"/>
          <w:numId w:val="6"/>
        </w:numPr>
        <w:rPr>
          <w:rFonts w:ascii="Arial" w:hAnsi="Arial" w:cs="Arial"/>
          <w:sz w:val="24"/>
          <w:szCs w:val="24"/>
        </w:rPr>
      </w:pPr>
      <w:r w:rsidRPr="001B7DBC">
        <w:rPr>
          <w:rFonts w:ascii="Arial" w:hAnsi="Arial" w:cs="Arial"/>
          <w:sz w:val="24"/>
          <w:szCs w:val="24"/>
        </w:rPr>
        <w:t>Co-ordinate cl</w:t>
      </w:r>
      <w:r w:rsidR="0072271F">
        <w:rPr>
          <w:rFonts w:ascii="Arial" w:hAnsi="Arial" w:cs="Arial"/>
          <w:sz w:val="24"/>
          <w:szCs w:val="24"/>
        </w:rPr>
        <w:t>inics under supervision.</w:t>
      </w:r>
    </w:p>
    <w:p w:rsidR="00B479AE" w:rsidRDefault="00B479AE" w:rsidP="00B479AE">
      <w:pPr>
        <w:pStyle w:val="ListParagraph"/>
        <w:numPr>
          <w:ilvl w:val="0"/>
          <w:numId w:val="6"/>
        </w:numPr>
        <w:rPr>
          <w:rFonts w:ascii="Arial" w:hAnsi="Arial" w:cs="Arial"/>
          <w:sz w:val="24"/>
          <w:szCs w:val="24"/>
        </w:rPr>
      </w:pPr>
      <w:r w:rsidRPr="001B7DBC">
        <w:rPr>
          <w:rFonts w:ascii="Arial" w:hAnsi="Arial" w:cs="Arial"/>
          <w:sz w:val="24"/>
          <w:szCs w:val="24"/>
        </w:rPr>
        <w:t>Active involvement in clinics</w:t>
      </w:r>
      <w:r w:rsidR="00636F75">
        <w:rPr>
          <w:rFonts w:ascii="Arial" w:hAnsi="Arial" w:cs="Arial"/>
          <w:sz w:val="24"/>
          <w:szCs w:val="24"/>
        </w:rPr>
        <w:t>, i.e. c</w:t>
      </w:r>
      <w:r w:rsidR="0072271F">
        <w:rPr>
          <w:rFonts w:ascii="Arial" w:hAnsi="Arial" w:cs="Arial"/>
          <w:sz w:val="24"/>
          <w:szCs w:val="24"/>
        </w:rPr>
        <w:t>olposcopy, under supervision.</w:t>
      </w:r>
    </w:p>
    <w:p w:rsidR="00601CBD" w:rsidRDefault="00601CBD" w:rsidP="00B479AE">
      <w:pPr>
        <w:pStyle w:val="ListParagraph"/>
        <w:numPr>
          <w:ilvl w:val="0"/>
          <w:numId w:val="6"/>
        </w:numPr>
        <w:rPr>
          <w:rFonts w:ascii="Arial" w:hAnsi="Arial" w:cs="Arial"/>
          <w:sz w:val="24"/>
          <w:szCs w:val="24"/>
        </w:rPr>
      </w:pPr>
      <w:r>
        <w:rPr>
          <w:rFonts w:ascii="Arial" w:hAnsi="Arial" w:cs="Arial"/>
          <w:sz w:val="24"/>
          <w:szCs w:val="24"/>
        </w:rPr>
        <w:t>Gain insight into problems with early pregnancy</w:t>
      </w:r>
    </w:p>
    <w:p w:rsidR="00636F75" w:rsidRPr="001B7DBC" w:rsidRDefault="00636F75" w:rsidP="00B479AE">
      <w:pPr>
        <w:pStyle w:val="ListParagraph"/>
        <w:numPr>
          <w:ilvl w:val="0"/>
          <w:numId w:val="6"/>
        </w:numPr>
        <w:rPr>
          <w:rFonts w:ascii="Arial" w:hAnsi="Arial" w:cs="Arial"/>
          <w:sz w:val="24"/>
          <w:szCs w:val="24"/>
        </w:rPr>
      </w:pPr>
      <w:r>
        <w:rPr>
          <w:rFonts w:ascii="Arial" w:hAnsi="Arial" w:cs="Arial"/>
          <w:sz w:val="24"/>
          <w:szCs w:val="24"/>
        </w:rPr>
        <w:t xml:space="preserve">Opportunities to develop knowledge of and participate in health promotion, </w:t>
      </w:r>
      <w:proofErr w:type="spellStart"/>
      <w:r>
        <w:rPr>
          <w:rFonts w:ascii="Arial" w:hAnsi="Arial" w:cs="Arial"/>
          <w:sz w:val="24"/>
          <w:szCs w:val="24"/>
        </w:rPr>
        <w:t>eg</w:t>
      </w:r>
      <w:proofErr w:type="spellEnd"/>
      <w:r>
        <w:rPr>
          <w:rFonts w:ascii="Arial" w:hAnsi="Arial" w:cs="Arial"/>
          <w:sz w:val="24"/>
          <w:szCs w:val="24"/>
        </w:rPr>
        <w:t xml:space="preserve"> obesity, smoking.</w:t>
      </w:r>
    </w:p>
    <w:p w:rsidR="00B479AE" w:rsidRPr="001B7DBC" w:rsidRDefault="00B479AE" w:rsidP="00B479AE">
      <w:pPr>
        <w:pStyle w:val="ListParagraph"/>
        <w:ind w:left="644"/>
        <w:rPr>
          <w:rFonts w:ascii="Arial" w:hAnsi="Arial" w:cs="Arial"/>
          <w:sz w:val="24"/>
          <w:szCs w:val="24"/>
        </w:rPr>
      </w:pPr>
    </w:p>
    <w:p w:rsidR="00B479AE" w:rsidRPr="001744C9" w:rsidRDefault="00325E67" w:rsidP="00325E67">
      <w:pPr>
        <w:rPr>
          <w:rFonts w:ascii="Arial" w:hAnsi="Arial" w:cs="Arial"/>
          <w:b/>
          <w:sz w:val="28"/>
          <w:szCs w:val="28"/>
        </w:rPr>
      </w:pPr>
      <w:r w:rsidRPr="001744C9">
        <w:rPr>
          <w:rFonts w:ascii="Arial" w:hAnsi="Arial" w:cs="Arial"/>
          <w:b/>
          <w:sz w:val="28"/>
          <w:szCs w:val="28"/>
        </w:rPr>
        <w:t>Learning Resources</w:t>
      </w:r>
    </w:p>
    <w:p w:rsidR="00B479AE" w:rsidRDefault="0072271F" w:rsidP="003F5190">
      <w:pPr>
        <w:pStyle w:val="ListParagraph"/>
        <w:numPr>
          <w:ilvl w:val="0"/>
          <w:numId w:val="8"/>
        </w:numPr>
        <w:rPr>
          <w:rFonts w:ascii="Arial" w:hAnsi="Arial" w:cs="Arial"/>
          <w:sz w:val="24"/>
          <w:szCs w:val="24"/>
        </w:rPr>
      </w:pPr>
      <w:r>
        <w:rPr>
          <w:rFonts w:ascii="Arial" w:hAnsi="Arial" w:cs="Arial"/>
          <w:sz w:val="24"/>
          <w:szCs w:val="24"/>
        </w:rPr>
        <w:t>Participating in patient care, talking to patients</w:t>
      </w:r>
      <w:r w:rsidR="00ED5F9E">
        <w:rPr>
          <w:rFonts w:ascii="Arial" w:hAnsi="Arial" w:cs="Arial"/>
          <w:sz w:val="24"/>
          <w:szCs w:val="24"/>
        </w:rPr>
        <w:t xml:space="preserve"> and staff</w:t>
      </w:r>
    </w:p>
    <w:p w:rsidR="00325E67" w:rsidRPr="003F5190" w:rsidRDefault="004D416E" w:rsidP="003F5190">
      <w:pPr>
        <w:pStyle w:val="ListParagraph"/>
        <w:numPr>
          <w:ilvl w:val="0"/>
          <w:numId w:val="8"/>
        </w:numPr>
        <w:rPr>
          <w:rFonts w:ascii="Arial" w:hAnsi="Arial" w:cs="Arial"/>
          <w:sz w:val="24"/>
          <w:szCs w:val="24"/>
        </w:rPr>
      </w:pPr>
      <w:r w:rsidRPr="003F5190">
        <w:rPr>
          <w:rFonts w:ascii="Arial" w:hAnsi="Arial" w:cs="Arial"/>
          <w:sz w:val="24"/>
          <w:szCs w:val="24"/>
        </w:rPr>
        <w:t>Information</w:t>
      </w:r>
      <w:r w:rsidR="003F5190">
        <w:rPr>
          <w:rFonts w:ascii="Arial" w:hAnsi="Arial" w:cs="Arial"/>
          <w:sz w:val="24"/>
          <w:szCs w:val="24"/>
        </w:rPr>
        <w:t xml:space="preserve"> </w:t>
      </w:r>
      <w:r w:rsidRPr="003F5190">
        <w:rPr>
          <w:rFonts w:ascii="Arial" w:hAnsi="Arial" w:cs="Arial"/>
          <w:sz w:val="24"/>
          <w:szCs w:val="24"/>
        </w:rPr>
        <w:t>files and leaflets</w:t>
      </w:r>
      <w:r w:rsidR="003F5190" w:rsidRPr="003F5190">
        <w:rPr>
          <w:rFonts w:ascii="Arial" w:hAnsi="Arial" w:cs="Arial"/>
          <w:sz w:val="24"/>
          <w:szCs w:val="24"/>
        </w:rPr>
        <w:t xml:space="preserve"> within the Department</w:t>
      </w:r>
    </w:p>
    <w:p w:rsidR="004D416E" w:rsidRPr="003F5190" w:rsidRDefault="003F5190" w:rsidP="003F5190">
      <w:pPr>
        <w:pStyle w:val="ListParagraph"/>
        <w:numPr>
          <w:ilvl w:val="0"/>
          <w:numId w:val="8"/>
        </w:numPr>
        <w:rPr>
          <w:rFonts w:ascii="Arial" w:hAnsi="Arial" w:cs="Arial"/>
          <w:sz w:val="24"/>
          <w:szCs w:val="24"/>
        </w:rPr>
      </w:pPr>
      <w:r w:rsidRPr="003F5190">
        <w:rPr>
          <w:rFonts w:ascii="Arial" w:hAnsi="Arial" w:cs="Arial"/>
          <w:sz w:val="24"/>
          <w:szCs w:val="24"/>
        </w:rPr>
        <w:t xml:space="preserve">Access to </w:t>
      </w:r>
      <w:r w:rsidR="004D416E" w:rsidRPr="003F5190">
        <w:rPr>
          <w:rFonts w:ascii="Arial" w:hAnsi="Arial" w:cs="Arial"/>
          <w:sz w:val="24"/>
          <w:szCs w:val="24"/>
        </w:rPr>
        <w:t>Link Nurses</w:t>
      </w:r>
      <w:r w:rsidRPr="003F5190">
        <w:rPr>
          <w:rFonts w:ascii="Arial" w:hAnsi="Arial" w:cs="Arial"/>
          <w:sz w:val="24"/>
          <w:szCs w:val="24"/>
        </w:rPr>
        <w:t xml:space="preserve"> with a wealth of knowledge and expertise</w:t>
      </w:r>
    </w:p>
    <w:p w:rsidR="0009448F" w:rsidRDefault="0009448F" w:rsidP="003F5190">
      <w:pPr>
        <w:pStyle w:val="ListParagraph"/>
        <w:numPr>
          <w:ilvl w:val="0"/>
          <w:numId w:val="8"/>
        </w:numPr>
        <w:rPr>
          <w:rFonts w:ascii="Arial" w:hAnsi="Arial" w:cs="Arial"/>
          <w:sz w:val="24"/>
          <w:szCs w:val="24"/>
        </w:rPr>
      </w:pPr>
      <w:r>
        <w:rPr>
          <w:rFonts w:ascii="Arial" w:hAnsi="Arial" w:cs="Arial"/>
          <w:sz w:val="24"/>
          <w:szCs w:val="24"/>
        </w:rPr>
        <w:t>MDT</w:t>
      </w:r>
      <w:r w:rsidR="00636F75">
        <w:rPr>
          <w:rFonts w:ascii="Arial" w:hAnsi="Arial" w:cs="Arial"/>
          <w:sz w:val="24"/>
          <w:szCs w:val="24"/>
        </w:rPr>
        <w:t xml:space="preserve"> (the multidisciplinary team)</w:t>
      </w:r>
    </w:p>
    <w:p w:rsidR="0009448F" w:rsidRDefault="0009448F" w:rsidP="00636F75">
      <w:pPr>
        <w:pStyle w:val="ListParagraph"/>
        <w:numPr>
          <w:ilvl w:val="0"/>
          <w:numId w:val="8"/>
        </w:numPr>
        <w:rPr>
          <w:rFonts w:ascii="Arial" w:hAnsi="Arial" w:cs="Arial"/>
          <w:sz w:val="24"/>
          <w:szCs w:val="24"/>
        </w:rPr>
      </w:pPr>
      <w:r>
        <w:rPr>
          <w:rFonts w:ascii="Arial" w:hAnsi="Arial" w:cs="Arial"/>
          <w:sz w:val="24"/>
          <w:szCs w:val="24"/>
        </w:rPr>
        <w:lastRenderedPageBreak/>
        <w:t>Trust Website</w:t>
      </w:r>
      <w:r w:rsidR="00636F75">
        <w:rPr>
          <w:rFonts w:ascii="Arial" w:hAnsi="Arial" w:cs="Arial"/>
          <w:sz w:val="24"/>
          <w:szCs w:val="24"/>
        </w:rPr>
        <w:t xml:space="preserve">: </w:t>
      </w:r>
      <w:hyperlink r:id="rId11" w:history="1">
        <w:r w:rsidR="00636F75" w:rsidRPr="00C1605A">
          <w:rPr>
            <w:rStyle w:val="Hyperlink"/>
            <w:rFonts w:ascii="Arial" w:hAnsi="Arial" w:cs="Arial"/>
            <w:sz w:val="24"/>
            <w:szCs w:val="24"/>
          </w:rPr>
          <w:t>http://www.srft.nhs.uk/</w:t>
        </w:r>
      </w:hyperlink>
      <w:r w:rsidR="00636F75">
        <w:rPr>
          <w:rFonts w:ascii="Arial" w:hAnsi="Arial" w:cs="Arial"/>
          <w:sz w:val="24"/>
          <w:szCs w:val="24"/>
        </w:rPr>
        <w:t xml:space="preserve"> </w:t>
      </w:r>
    </w:p>
    <w:p w:rsidR="004D416E" w:rsidRDefault="008A2401" w:rsidP="003F5190">
      <w:pPr>
        <w:pStyle w:val="ListParagraph"/>
        <w:numPr>
          <w:ilvl w:val="0"/>
          <w:numId w:val="8"/>
        </w:numPr>
        <w:rPr>
          <w:rFonts w:ascii="Arial" w:hAnsi="Arial" w:cs="Arial"/>
          <w:sz w:val="24"/>
          <w:szCs w:val="24"/>
        </w:rPr>
      </w:pPr>
      <w:r>
        <w:rPr>
          <w:rFonts w:ascii="Arial" w:hAnsi="Arial" w:cs="Arial"/>
          <w:sz w:val="24"/>
          <w:szCs w:val="24"/>
        </w:rPr>
        <w:t>N</w:t>
      </w:r>
      <w:r w:rsidR="004D416E" w:rsidRPr="003F5190">
        <w:rPr>
          <w:rFonts w:ascii="Arial" w:hAnsi="Arial" w:cs="Arial"/>
          <w:sz w:val="24"/>
          <w:szCs w:val="24"/>
        </w:rPr>
        <w:t>ICE Guidelines</w:t>
      </w:r>
      <w:r w:rsidR="00636F75">
        <w:rPr>
          <w:rFonts w:ascii="Arial" w:hAnsi="Arial" w:cs="Arial"/>
          <w:sz w:val="24"/>
          <w:szCs w:val="24"/>
        </w:rPr>
        <w:t>:</w:t>
      </w:r>
    </w:p>
    <w:p w:rsidR="00636F75" w:rsidRPr="00ED5F9E" w:rsidRDefault="00636F75" w:rsidP="00ED5F9E">
      <w:pPr>
        <w:pStyle w:val="ListParagraph"/>
        <w:numPr>
          <w:ilvl w:val="1"/>
          <w:numId w:val="8"/>
        </w:numPr>
        <w:rPr>
          <w:rFonts w:ascii="Arial" w:hAnsi="Arial" w:cs="Arial"/>
          <w:sz w:val="24"/>
          <w:szCs w:val="24"/>
        </w:rPr>
      </w:pPr>
      <w:r>
        <w:rPr>
          <w:rFonts w:ascii="Arial" w:hAnsi="Arial" w:cs="Arial"/>
          <w:sz w:val="24"/>
          <w:szCs w:val="24"/>
        </w:rPr>
        <w:t xml:space="preserve">Ectopic pregnancy and miscarriage: </w:t>
      </w:r>
      <w:hyperlink r:id="rId12" w:history="1">
        <w:r w:rsidRPr="00C1605A">
          <w:rPr>
            <w:rStyle w:val="Hyperlink"/>
            <w:rFonts w:ascii="Arial" w:hAnsi="Arial" w:cs="Arial"/>
            <w:sz w:val="24"/>
            <w:szCs w:val="24"/>
          </w:rPr>
          <w:t>https://www.nice.org.uk/guidance/cg154</w:t>
        </w:r>
      </w:hyperlink>
      <w:r>
        <w:rPr>
          <w:rFonts w:ascii="Arial" w:hAnsi="Arial" w:cs="Arial"/>
          <w:sz w:val="24"/>
          <w:szCs w:val="24"/>
        </w:rPr>
        <w:t xml:space="preserve"> </w:t>
      </w:r>
    </w:p>
    <w:p w:rsidR="004D416E" w:rsidRDefault="004D416E" w:rsidP="00636F75">
      <w:pPr>
        <w:pStyle w:val="ListParagraph"/>
        <w:numPr>
          <w:ilvl w:val="0"/>
          <w:numId w:val="8"/>
        </w:numPr>
        <w:rPr>
          <w:rFonts w:ascii="Arial" w:hAnsi="Arial" w:cs="Arial"/>
          <w:sz w:val="24"/>
          <w:szCs w:val="24"/>
        </w:rPr>
      </w:pPr>
      <w:r w:rsidRPr="003F5190">
        <w:rPr>
          <w:rFonts w:ascii="Arial" w:hAnsi="Arial" w:cs="Arial"/>
          <w:sz w:val="24"/>
          <w:szCs w:val="24"/>
        </w:rPr>
        <w:t>Royal College of Obstetrics and Gynaecology</w:t>
      </w:r>
      <w:r w:rsidR="00636F75">
        <w:rPr>
          <w:rFonts w:ascii="Arial" w:hAnsi="Arial" w:cs="Arial"/>
          <w:sz w:val="24"/>
          <w:szCs w:val="24"/>
        </w:rPr>
        <w:t xml:space="preserve">: </w:t>
      </w:r>
      <w:hyperlink r:id="rId13" w:history="1">
        <w:r w:rsidR="00636F75" w:rsidRPr="00C1605A">
          <w:rPr>
            <w:rStyle w:val="Hyperlink"/>
            <w:rFonts w:ascii="Arial" w:hAnsi="Arial" w:cs="Arial"/>
            <w:sz w:val="24"/>
            <w:szCs w:val="24"/>
          </w:rPr>
          <w:t>https://www.rcog.org.uk/</w:t>
        </w:r>
      </w:hyperlink>
      <w:r w:rsidR="00636F75">
        <w:rPr>
          <w:rFonts w:ascii="Arial" w:hAnsi="Arial" w:cs="Arial"/>
          <w:sz w:val="24"/>
          <w:szCs w:val="24"/>
        </w:rPr>
        <w:t xml:space="preserve"> </w:t>
      </w:r>
    </w:p>
    <w:p w:rsidR="0009448F" w:rsidRDefault="0009448F" w:rsidP="00636F75">
      <w:pPr>
        <w:pStyle w:val="ListParagraph"/>
        <w:numPr>
          <w:ilvl w:val="0"/>
          <w:numId w:val="8"/>
        </w:numPr>
        <w:rPr>
          <w:rFonts w:ascii="Arial" w:hAnsi="Arial" w:cs="Arial"/>
          <w:sz w:val="24"/>
          <w:szCs w:val="24"/>
        </w:rPr>
      </w:pPr>
      <w:r>
        <w:rPr>
          <w:rFonts w:ascii="Arial" w:hAnsi="Arial" w:cs="Arial"/>
          <w:sz w:val="24"/>
          <w:szCs w:val="24"/>
        </w:rPr>
        <w:t>Miscarriage association website</w:t>
      </w:r>
      <w:r w:rsidR="00636F75">
        <w:rPr>
          <w:rFonts w:ascii="Arial" w:hAnsi="Arial" w:cs="Arial"/>
          <w:sz w:val="24"/>
          <w:szCs w:val="24"/>
        </w:rPr>
        <w:t xml:space="preserve">: </w:t>
      </w:r>
      <w:hyperlink r:id="rId14" w:history="1">
        <w:r w:rsidR="00636F75" w:rsidRPr="00C1605A">
          <w:rPr>
            <w:rStyle w:val="Hyperlink"/>
            <w:rFonts w:ascii="Arial" w:hAnsi="Arial" w:cs="Arial"/>
            <w:sz w:val="24"/>
            <w:szCs w:val="24"/>
          </w:rPr>
          <w:t>http://www.miscarriageassociation.org.uk/</w:t>
        </w:r>
      </w:hyperlink>
      <w:r w:rsidR="00636F75">
        <w:rPr>
          <w:rFonts w:ascii="Arial" w:hAnsi="Arial" w:cs="Arial"/>
          <w:sz w:val="24"/>
          <w:szCs w:val="24"/>
        </w:rPr>
        <w:t xml:space="preserve"> </w:t>
      </w:r>
    </w:p>
    <w:p w:rsidR="0009448F" w:rsidRDefault="0009448F" w:rsidP="00ED5F9E">
      <w:pPr>
        <w:pStyle w:val="ListParagraph"/>
        <w:numPr>
          <w:ilvl w:val="0"/>
          <w:numId w:val="8"/>
        </w:numPr>
        <w:rPr>
          <w:rFonts w:ascii="Arial" w:hAnsi="Arial" w:cs="Arial"/>
          <w:sz w:val="24"/>
          <w:szCs w:val="24"/>
        </w:rPr>
      </w:pPr>
      <w:r>
        <w:rPr>
          <w:rFonts w:ascii="Arial" w:hAnsi="Arial" w:cs="Arial"/>
          <w:sz w:val="24"/>
          <w:szCs w:val="24"/>
        </w:rPr>
        <w:t>Royal college of nursing</w:t>
      </w:r>
      <w:r w:rsidR="00636F75">
        <w:rPr>
          <w:rFonts w:ascii="Arial" w:hAnsi="Arial" w:cs="Arial"/>
          <w:sz w:val="24"/>
          <w:szCs w:val="24"/>
        </w:rPr>
        <w:t xml:space="preserve">: </w:t>
      </w:r>
      <w:hyperlink r:id="rId15" w:history="1">
        <w:r w:rsidR="00ED5F9E" w:rsidRPr="00C1605A">
          <w:rPr>
            <w:rStyle w:val="Hyperlink"/>
            <w:rFonts w:ascii="Arial" w:hAnsi="Arial" w:cs="Arial"/>
            <w:sz w:val="24"/>
            <w:szCs w:val="24"/>
          </w:rPr>
          <w:t>https://www.rcn.org.uk/</w:t>
        </w:r>
      </w:hyperlink>
      <w:r w:rsidR="00ED5F9E">
        <w:rPr>
          <w:rFonts w:ascii="Arial" w:hAnsi="Arial" w:cs="Arial"/>
          <w:sz w:val="24"/>
          <w:szCs w:val="24"/>
        </w:rPr>
        <w:t xml:space="preserve"> </w:t>
      </w:r>
    </w:p>
    <w:p w:rsidR="0009448F" w:rsidRDefault="0009448F" w:rsidP="00ED5F9E">
      <w:pPr>
        <w:pStyle w:val="ListParagraph"/>
        <w:numPr>
          <w:ilvl w:val="0"/>
          <w:numId w:val="8"/>
        </w:numPr>
        <w:rPr>
          <w:rFonts w:ascii="Arial" w:hAnsi="Arial" w:cs="Arial"/>
          <w:sz w:val="24"/>
          <w:szCs w:val="24"/>
        </w:rPr>
      </w:pPr>
      <w:r>
        <w:rPr>
          <w:rFonts w:ascii="Arial" w:hAnsi="Arial" w:cs="Arial"/>
          <w:sz w:val="24"/>
          <w:szCs w:val="24"/>
        </w:rPr>
        <w:t xml:space="preserve">British Journal of Obstetrics </w:t>
      </w:r>
      <w:r w:rsidRPr="0009448F">
        <w:rPr>
          <w:rFonts w:ascii="Arial" w:hAnsi="Arial" w:cs="Arial"/>
          <w:sz w:val="24"/>
          <w:szCs w:val="24"/>
        </w:rPr>
        <w:t>and Gynaecology</w:t>
      </w:r>
      <w:r w:rsidR="00ED5F9E">
        <w:rPr>
          <w:rFonts w:ascii="Arial" w:hAnsi="Arial" w:cs="Arial"/>
          <w:sz w:val="24"/>
          <w:szCs w:val="24"/>
        </w:rPr>
        <w:t xml:space="preserve"> (you will need your Athens username and password to access): </w:t>
      </w:r>
      <w:hyperlink r:id="rId16" w:history="1">
        <w:r w:rsidR="00ED5F9E" w:rsidRPr="00C1605A">
          <w:rPr>
            <w:rStyle w:val="Hyperlink"/>
            <w:rFonts w:ascii="Arial" w:hAnsi="Arial" w:cs="Arial"/>
            <w:sz w:val="24"/>
            <w:szCs w:val="24"/>
          </w:rPr>
          <w:t>http://www.bjog.org/view/0/index.html</w:t>
        </w:r>
      </w:hyperlink>
      <w:r w:rsidR="00ED5F9E">
        <w:rPr>
          <w:rFonts w:ascii="Arial" w:hAnsi="Arial" w:cs="Arial"/>
          <w:sz w:val="24"/>
          <w:szCs w:val="24"/>
        </w:rPr>
        <w:t xml:space="preserve"> </w:t>
      </w:r>
    </w:p>
    <w:p w:rsidR="0009448F" w:rsidRPr="0009448F" w:rsidRDefault="0009448F" w:rsidP="00ED5F9E">
      <w:pPr>
        <w:pStyle w:val="ListParagraph"/>
        <w:numPr>
          <w:ilvl w:val="0"/>
          <w:numId w:val="8"/>
        </w:numPr>
        <w:rPr>
          <w:rFonts w:ascii="Arial" w:hAnsi="Arial" w:cs="Arial"/>
          <w:sz w:val="24"/>
          <w:szCs w:val="24"/>
        </w:rPr>
      </w:pPr>
      <w:r>
        <w:rPr>
          <w:rFonts w:ascii="Arial" w:hAnsi="Arial" w:cs="Arial"/>
          <w:sz w:val="24"/>
          <w:szCs w:val="24"/>
        </w:rPr>
        <w:t xml:space="preserve">Human Reproduction </w:t>
      </w:r>
      <w:r w:rsidR="00ED5F9E">
        <w:rPr>
          <w:rFonts w:ascii="Arial" w:hAnsi="Arial" w:cs="Arial"/>
          <w:sz w:val="24"/>
          <w:szCs w:val="24"/>
        </w:rPr>
        <w:t xml:space="preserve">Journal (you will need your Athens username and password to access): </w:t>
      </w:r>
      <w:hyperlink r:id="rId17" w:history="1">
        <w:r w:rsidR="00ED5F9E" w:rsidRPr="00C1605A">
          <w:rPr>
            <w:rStyle w:val="Hyperlink"/>
            <w:rFonts w:ascii="Arial" w:hAnsi="Arial" w:cs="Arial"/>
            <w:sz w:val="24"/>
            <w:szCs w:val="24"/>
          </w:rPr>
          <w:t>http://humrep.oxfordjournals.org/</w:t>
        </w:r>
      </w:hyperlink>
      <w:r w:rsidR="00ED5F9E">
        <w:rPr>
          <w:rFonts w:ascii="Arial" w:hAnsi="Arial" w:cs="Arial"/>
          <w:sz w:val="24"/>
          <w:szCs w:val="24"/>
        </w:rPr>
        <w:t xml:space="preserve"> </w:t>
      </w:r>
    </w:p>
    <w:p w:rsidR="004D416E" w:rsidRDefault="003F5190" w:rsidP="00325E67">
      <w:pPr>
        <w:rPr>
          <w:rFonts w:ascii="Arial" w:hAnsi="Arial" w:cs="Arial"/>
          <w:sz w:val="24"/>
          <w:szCs w:val="24"/>
        </w:rPr>
      </w:pPr>
      <w:r>
        <w:rPr>
          <w:rFonts w:ascii="Arial" w:hAnsi="Arial" w:cs="Arial"/>
          <w:sz w:val="24"/>
          <w:szCs w:val="24"/>
        </w:rPr>
        <w:t>There are computers available within the department with both intranet and internet access. There is also a library in the MAYO Building.</w:t>
      </w:r>
    </w:p>
    <w:p w:rsidR="00D90154" w:rsidRDefault="00D90154" w:rsidP="00325E67">
      <w:pPr>
        <w:rPr>
          <w:rFonts w:ascii="Arial" w:hAnsi="Arial" w:cs="Arial"/>
          <w:sz w:val="24"/>
          <w:szCs w:val="24"/>
        </w:rPr>
      </w:pPr>
      <w:r>
        <w:rPr>
          <w:rFonts w:ascii="Arial" w:hAnsi="Arial" w:cs="Arial"/>
          <w:sz w:val="24"/>
          <w:szCs w:val="24"/>
        </w:rPr>
        <w:t>Contact IT if password required for ISOFT</w:t>
      </w:r>
      <w:r w:rsidR="00ED5F9E">
        <w:rPr>
          <w:rFonts w:ascii="Arial" w:hAnsi="Arial" w:cs="Arial"/>
          <w:sz w:val="24"/>
          <w:szCs w:val="24"/>
        </w:rPr>
        <w:t xml:space="preserve"> (Electronic Patient Record system) and to log in to Trust computers.</w:t>
      </w:r>
    </w:p>
    <w:p w:rsidR="00601CBD" w:rsidRDefault="00601CBD" w:rsidP="00325E67">
      <w:pPr>
        <w:rPr>
          <w:rFonts w:ascii="Arial" w:hAnsi="Arial" w:cs="Arial"/>
          <w:b/>
          <w:sz w:val="28"/>
          <w:szCs w:val="28"/>
        </w:rPr>
      </w:pPr>
    </w:p>
    <w:p w:rsidR="009B1996" w:rsidRDefault="009B1996" w:rsidP="00325E67">
      <w:pPr>
        <w:rPr>
          <w:rFonts w:ascii="Arial" w:hAnsi="Arial" w:cs="Arial"/>
          <w:b/>
          <w:sz w:val="28"/>
          <w:szCs w:val="28"/>
        </w:rPr>
      </w:pPr>
      <w:r w:rsidRPr="009B1996">
        <w:rPr>
          <w:rFonts w:ascii="Arial" w:hAnsi="Arial" w:cs="Arial"/>
          <w:b/>
          <w:sz w:val="28"/>
          <w:szCs w:val="28"/>
        </w:rPr>
        <w:t>Health and Safety</w:t>
      </w:r>
    </w:p>
    <w:p w:rsidR="009B1996" w:rsidRDefault="009B1996" w:rsidP="00325E67">
      <w:pPr>
        <w:rPr>
          <w:rFonts w:ascii="Arial" w:hAnsi="Arial" w:cs="Arial"/>
          <w:sz w:val="24"/>
          <w:szCs w:val="24"/>
        </w:rPr>
      </w:pPr>
      <w:r w:rsidRPr="009B1996">
        <w:rPr>
          <w:rFonts w:ascii="Arial" w:hAnsi="Arial" w:cs="Arial"/>
          <w:sz w:val="24"/>
          <w:szCs w:val="24"/>
        </w:rPr>
        <w:t>Health a</w:t>
      </w:r>
      <w:r>
        <w:rPr>
          <w:rFonts w:ascii="Arial" w:hAnsi="Arial" w:cs="Arial"/>
          <w:sz w:val="24"/>
          <w:szCs w:val="24"/>
        </w:rPr>
        <w:t>nd safety will be discussed on induction, including fire procedures</w:t>
      </w:r>
      <w:r w:rsidR="00ED5F9E">
        <w:rPr>
          <w:rFonts w:ascii="Arial" w:hAnsi="Arial" w:cs="Arial"/>
          <w:sz w:val="24"/>
          <w:szCs w:val="24"/>
        </w:rPr>
        <w:t>. All T</w:t>
      </w:r>
      <w:r w:rsidR="00B5197C">
        <w:rPr>
          <w:rFonts w:ascii="Arial" w:hAnsi="Arial" w:cs="Arial"/>
          <w:sz w:val="24"/>
          <w:szCs w:val="24"/>
        </w:rPr>
        <w:t xml:space="preserve">rust policies </w:t>
      </w:r>
      <w:r w:rsidR="00ED5F9E">
        <w:rPr>
          <w:rFonts w:ascii="Arial" w:hAnsi="Arial" w:cs="Arial"/>
          <w:sz w:val="24"/>
          <w:szCs w:val="24"/>
        </w:rPr>
        <w:t xml:space="preserve">are </w:t>
      </w:r>
      <w:r w:rsidR="00B5197C">
        <w:rPr>
          <w:rFonts w:ascii="Arial" w:hAnsi="Arial" w:cs="Arial"/>
          <w:sz w:val="24"/>
          <w:szCs w:val="24"/>
        </w:rPr>
        <w:t>available on the intranet</w:t>
      </w:r>
      <w:r w:rsidR="00ED5F9E">
        <w:rPr>
          <w:rFonts w:ascii="Arial" w:hAnsi="Arial" w:cs="Arial"/>
          <w:sz w:val="24"/>
          <w:szCs w:val="24"/>
        </w:rPr>
        <w:t>.</w:t>
      </w:r>
    </w:p>
    <w:p w:rsidR="00B479AE" w:rsidRDefault="00B479AE" w:rsidP="00325E67">
      <w:pPr>
        <w:rPr>
          <w:rFonts w:ascii="Arial" w:hAnsi="Arial" w:cs="Arial"/>
          <w:sz w:val="24"/>
          <w:szCs w:val="24"/>
        </w:rPr>
      </w:pPr>
      <w:r>
        <w:rPr>
          <w:rFonts w:ascii="Arial" w:hAnsi="Arial" w:cs="Arial"/>
          <w:sz w:val="24"/>
          <w:szCs w:val="24"/>
        </w:rPr>
        <w:t xml:space="preserve">Any incidents to be raised and discussed and </w:t>
      </w:r>
      <w:proofErr w:type="spellStart"/>
      <w:r>
        <w:rPr>
          <w:rFonts w:ascii="Arial" w:hAnsi="Arial" w:cs="Arial"/>
          <w:sz w:val="24"/>
          <w:szCs w:val="24"/>
        </w:rPr>
        <w:t>Datix</w:t>
      </w:r>
      <w:proofErr w:type="spellEnd"/>
      <w:r>
        <w:rPr>
          <w:rFonts w:ascii="Arial" w:hAnsi="Arial" w:cs="Arial"/>
          <w:sz w:val="24"/>
          <w:szCs w:val="24"/>
        </w:rPr>
        <w:t xml:space="preserve"> Reporting Procedure will be done with mentor/staff member if required</w:t>
      </w:r>
    </w:p>
    <w:p w:rsidR="00B5197C" w:rsidRDefault="00B5197C" w:rsidP="00325E67">
      <w:pPr>
        <w:rPr>
          <w:rFonts w:ascii="Arial" w:hAnsi="Arial" w:cs="Arial"/>
          <w:sz w:val="24"/>
          <w:szCs w:val="24"/>
        </w:rPr>
      </w:pPr>
      <w:r>
        <w:rPr>
          <w:rFonts w:ascii="Arial" w:hAnsi="Arial" w:cs="Arial"/>
          <w:sz w:val="24"/>
          <w:szCs w:val="24"/>
        </w:rPr>
        <w:t>Any Reasonable</w:t>
      </w:r>
      <w:r w:rsidR="00B479AE">
        <w:rPr>
          <w:rFonts w:ascii="Arial" w:hAnsi="Arial" w:cs="Arial"/>
          <w:sz w:val="24"/>
          <w:szCs w:val="24"/>
        </w:rPr>
        <w:t xml:space="preserve"> adjustments can</w:t>
      </w:r>
      <w:r>
        <w:rPr>
          <w:rFonts w:ascii="Arial" w:hAnsi="Arial" w:cs="Arial"/>
          <w:sz w:val="24"/>
          <w:szCs w:val="24"/>
        </w:rPr>
        <w:t xml:space="preserve"> be discussed with mentor or PEL</w:t>
      </w:r>
    </w:p>
    <w:p w:rsidR="00601CBD" w:rsidRDefault="00601CBD" w:rsidP="00325E67">
      <w:pPr>
        <w:rPr>
          <w:rFonts w:ascii="Arial" w:hAnsi="Arial" w:cs="Arial"/>
          <w:b/>
          <w:sz w:val="28"/>
          <w:szCs w:val="28"/>
        </w:rPr>
      </w:pPr>
    </w:p>
    <w:p w:rsidR="00B5197C" w:rsidRDefault="00B5197C" w:rsidP="00325E67">
      <w:pPr>
        <w:rPr>
          <w:rFonts w:ascii="Arial" w:hAnsi="Arial" w:cs="Arial"/>
          <w:b/>
          <w:sz w:val="28"/>
          <w:szCs w:val="28"/>
        </w:rPr>
      </w:pPr>
      <w:r>
        <w:rPr>
          <w:rFonts w:ascii="Arial" w:hAnsi="Arial" w:cs="Arial"/>
          <w:b/>
          <w:sz w:val="28"/>
          <w:szCs w:val="28"/>
        </w:rPr>
        <w:t>MDT Members</w:t>
      </w:r>
    </w:p>
    <w:p w:rsidR="00B5197C" w:rsidRDefault="00B5197C" w:rsidP="00325E67">
      <w:pPr>
        <w:rPr>
          <w:rFonts w:ascii="Arial" w:hAnsi="Arial" w:cs="Arial"/>
          <w:sz w:val="24"/>
          <w:szCs w:val="24"/>
        </w:rPr>
      </w:pPr>
      <w:r>
        <w:rPr>
          <w:rFonts w:ascii="Arial" w:hAnsi="Arial" w:cs="Arial"/>
          <w:sz w:val="24"/>
          <w:szCs w:val="24"/>
        </w:rPr>
        <w:t>Consultants</w:t>
      </w:r>
    </w:p>
    <w:p w:rsidR="00B5197C" w:rsidRDefault="00B5197C" w:rsidP="00325E67">
      <w:pPr>
        <w:rPr>
          <w:rFonts w:ascii="Arial" w:hAnsi="Arial" w:cs="Arial"/>
          <w:sz w:val="24"/>
          <w:szCs w:val="24"/>
        </w:rPr>
      </w:pPr>
      <w:r>
        <w:rPr>
          <w:rFonts w:ascii="Arial" w:hAnsi="Arial" w:cs="Arial"/>
          <w:sz w:val="24"/>
          <w:szCs w:val="24"/>
        </w:rPr>
        <w:t>Junior Doctors</w:t>
      </w:r>
    </w:p>
    <w:p w:rsidR="00B5197C" w:rsidRDefault="00B5197C" w:rsidP="00325E67">
      <w:pPr>
        <w:rPr>
          <w:rFonts w:ascii="Arial" w:hAnsi="Arial" w:cs="Arial"/>
          <w:sz w:val="24"/>
          <w:szCs w:val="24"/>
        </w:rPr>
      </w:pPr>
      <w:r>
        <w:rPr>
          <w:rFonts w:ascii="Arial" w:hAnsi="Arial" w:cs="Arial"/>
          <w:sz w:val="24"/>
          <w:szCs w:val="24"/>
        </w:rPr>
        <w:t>Specialist Nurses</w:t>
      </w:r>
    </w:p>
    <w:p w:rsidR="00B5197C" w:rsidRDefault="00B5197C" w:rsidP="00325E67">
      <w:pPr>
        <w:rPr>
          <w:rFonts w:ascii="Arial" w:hAnsi="Arial" w:cs="Arial"/>
          <w:sz w:val="24"/>
          <w:szCs w:val="24"/>
        </w:rPr>
      </w:pPr>
      <w:r>
        <w:rPr>
          <w:rFonts w:ascii="Arial" w:hAnsi="Arial" w:cs="Arial"/>
          <w:sz w:val="24"/>
          <w:szCs w:val="24"/>
        </w:rPr>
        <w:t>Staff Nurses</w:t>
      </w:r>
    </w:p>
    <w:p w:rsidR="00B5197C" w:rsidRDefault="00B5197C" w:rsidP="00325E67">
      <w:pPr>
        <w:rPr>
          <w:rFonts w:ascii="Arial" w:hAnsi="Arial" w:cs="Arial"/>
          <w:sz w:val="24"/>
          <w:szCs w:val="24"/>
        </w:rPr>
      </w:pPr>
      <w:r>
        <w:rPr>
          <w:rFonts w:ascii="Arial" w:hAnsi="Arial" w:cs="Arial"/>
          <w:sz w:val="24"/>
          <w:szCs w:val="24"/>
        </w:rPr>
        <w:t>Support staff</w:t>
      </w:r>
    </w:p>
    <w:p w:rsidR="00B5197C" w:rsidRDefault="00B5197C" w:rsidP="00325E67">
      <w:pPr>
        <w:rPr>
          <w:rFonts w:ascii="Arial" w:hAnsi="Arial" w:cs="Arial"/>
          <w:sz w:val="24"/>
          <w:szCs w:val="24"/>
        </w:rPr>
      </w:pPr>
      <w:r>
        <w:rPr>
          <w:rFonts w:ascii="Arial" w:hAnsi="Arial" w:cs="Arial"/>
          <w:sz w:val="24"/>
          <w:szCs w:val="24"/>
        </w:rPr>
        <w:t>Physiotherapy</w:t>
      </w:r>
    </w:p>
    <w:p w:rsidR="009E0DAC" w:rsidRDefault="009E0DAC" w:rsidP="00325E67">
      <w:pPr>
        <w:rPr>
          <w:rFonts w:ascii="Arial" w:hAnsi="Arial" w:cs="Arial"/>
          <w:sz w:val="24"/>
          <w:szCs w:val="24"/>
        </w:rPr>
      </w:pPr>
      <w:r>
        <w:rPr>
          <w:rFonts w:ascii="Arial" w:hAnsi="Arial" w:cs="Arial"/>
          <w:sz w:val="24"/>
          <w:szCs w:val="24"/>
        </w:rPr>
        <w:t>Radiographers</w:t>
      </w:r>
    </w:p>
    <w:p w:rsidR="009E0DAC" w:rsidRDefault="009E0DAC" w:rsidP="00325E67">
      <w:pPr>
        <w:rPr>
          <w:rFonts w:ascii="Arial" w:hAnsi="Arial" w:cs="Arial"/>
          <w:sz w:val="24"/>
          <w:szCs w:val="24"/>
        </w:rPr>
      </w:pPr>
      <w:r>
        <w:rPr>
          <w:rFonts w:ascii="Arial" w:hAnsi="Arial" w:cs="Arial"/>
          <w:sz w:val="24"/>
          <w:szCs w:val="24"/>
        </w:rPr>
        <w:t>Histopathology</w:t>
      </w:r>
    </w:p>
    <w:p w:rsidR="00D90154" w:rsidRDefault="00D90154" w:rsidP="00325E67">
      <w:pPr>
        <w:rPr>
          <w:rFonts w:ascii="Arial" w:hAnsi="Arial" w:cs="Arial"/>
          <w:sz w:val="24"/>
          <w:szCs w:val="24"/>
        </w:rPr>
      </w:pPr>
      <w:r>
        <w:rPr>
          <w:rFonts w:ascii="Arial" w:hAnsi="Arial" w:cs="Arial"/>
          <w:sz w:val="24"/>
          <w:szCs w:val="24"/>
        </w:rPr>
        <w:t>You will be given the opportunity to attend MDT Meetings and the Bi weekly Post Grad Meeting also</w:t>
      </w:r>
    </w:p>
    <w:p w:rsidR="001C195F" w:rsidRDefault="001C195F" w:rsidP="00325E67">
      <w:pPr>
        <w:rPr>
          <w:rFonts w:ascii="Arial" w:hAnsi="Arial" w:cs="Arial"/>
          <w:b/>
          <w:sz w:val="32"/>
          <w:szCs w:val="32"/>
        </w:rPr>
      </w:pPr>
    </w:p>
    <w:p w:rsidR="00325E67" w:rsidRDefault="001744C9" w:rsidP="00325E67">
      <w:pPr>
        <w:rPr>
          <w:rFonts w:ascii="Arial" w:hAnsi="Arial" w:cs="Arial"/>
          <w:b/>
          <w:sz w:val="32"/>
          <w:szCs w:val="32"/>
        </w:rPr>
      </w:pPr>
      <w:r>
        <w:rPr>
          <w:rFonts w:ascii="Arial" w:hAnsi="Arial" w:cs="Arial"/>
          <w:b/>
          <w:sz w:val="32"/>
          <w:szCs w:val="32"/>
        </w:rPr>
        <w:lastRenderedPageBreak/>
        <w:t>T</w:t>
      </w:r>
      <w:r w:rsidR="00325E67">
        <w:rPr>
          <w:rFonts w:ascii="Arial" w:hAnsi="Arial" w:cs="Arial"/>
          <w:b/>
          <w:sz w:val="32"/>
          <w:szCs w:val="32"/>
        </w:rPr>
        <w:t xml:space="preserve">erminology/abbreviations </w:t>
      </w:r>
    </w:p>
    <w:tbl>
      <w:tblPr>
        <w:tblStyle w:val="TableGrid"/>
        <w:tblW w:w="0" w:type="auto"/>
        <w:tblInd w:w="534" w:type="dxa"/>
        <w:tblLook w:val="04A0" w:firstRow="1" w:lastRow="0" w:firstColumn="1" w:lastColumn="0" w:noHBand="0" w:noVBand="1"/>
      </w:tblPr>
      <w:tblGrid>
        <w:gridCol w:w="1701"/>
        <w:gridCol w:w="3260"/>
        <w:gridCol w:w="4961"/>
      </w:tblGrid>
      <w:tr w:rsidR="00A003C1" w:rsidTr="00ED5F9E">
        <w:tc>
          <w:tcPr>
            <w:tcW w:w="1701" w:type="dxa"/>
          </w:tcPr>
          <w:p w:rsidR="00A003C1" w:rsidRPr="0071368C" w:rsidRDefault="0071368C" w:rsidP="00325E67">
            <w:pPr>
              <w:rPr>
                <w:rFonts w:ascii="Arial" w:hAnsi="Arial" w:cs="Arial"/>
                <w:b/>
                <w:sz w:val="24"/>
                <w:szCs w:val="24"/>
              </w:rPr>
            </w:pPr>
            <w:r>
              <w:rPr>
                <w:rFonts w:ascii="Arial" w:hAnsi="Arial" w:cs="Arial"/>
                <w:b/>
                <w:sz w:val="24"/>
                <w:szCs w:val="24"/>
              </w:rPr>
              <w:t>Abbreviation</w:t>
            </w:r>
          </w:p>
        </w:tc>
        <w:tc>
          <w:tcPr>
            <w:tcW w:w="3260" w:type="dxa"/>
          </w:tcPr>
          <w:p w:rsidR="00A003C1" w:rsidRPr="00EB492E" w:rsidRDefault="00EB492E" w:rsidP="00325E67">
            <w:pPr>
              <w:rPr>
                <w:rFonts w:ascii="Arial" w:hAnsi="Arial" w:cs="Arial"/>
                <w:b/>
                <w:sz w:val="24"/>
                <w:szCs w:val="24"/>
              </w:rPr>
            </w:pPr>
            <w:r w:rsidRPr="00EB492E">
              <w:rPr>
                <w:rFonts w:ascii="Arial" w:hAnsi="Arial" w:cs="Arial"/>
                <w:b/>
                <w:sz w:val="24"/>
                <w:szCs w:val="24"/>
              </w:rPr>
              <w:t>Full name</w:t>
            </w:r>
          </w:p>
        </w:tc>
        <w:tc>
          <w:tcPr>
            <w:tcW w:w="4961" w:type="dxa"/>
          </w:tcPr>
          <w:p w:rsidR="00A003C1" w:rsidRPr="0071368C" w:rsidRDefault="0071368C" w:rsidP="00325E67">
            <w:pPr>
              <w:rPr>
                <w:rFonts w:ascii="Arial" w:hAnsi="Arial" w:cs="Arial"/>
                <w:b/>
                <w:sz w:val="24"/>
                <w:szCs w:val="24"/>
              </w:rPr>
            </w:pPr>
            <w:r w:rsidRPr="0071368C">
              <w:rPr>
                <w:rFonts w:ascii="Arial" w:hAnsi="Arial" w:cs="Arial"/>
                <w:b/>
                <w:sz w:val="24"/>
                <w:szCs w:val="24"/>
              </w:rPr>
              <w:t>Meaning</w:t>
            </w:r>
          </w:p>
        </w:tc>
      </w:tr>
      <w:tr w:rsidR="00A003C1" w:rsidTr="00ED5F9E">
        <w:tc>
          <w:tcPr>
            <w:tcW w:w="1701" w:type="dxa"/>
            <w:shd w:val="clear" w:color="auto" w:fill="BFBFBF" w:themeFill="background1" w:themeFillShade="BF"/>
          </w:tcPr>
          <w:p w:rsidR="00A003C1" w:rsidRDefault="00A003C1" w:rsidP="00325E67">
            <w:pPr>
              <w:rPr>
                <w:rFonts w:ascii="Arial" w:hAnsi="Arial" w:cs="Arial"/>
                <w:b/>
                <w:sz w:val="32"/>
                <w:szCs w:val="32"/>
              </w:rPr>
            </w:pPr>
          </w:p>
        </w:tc>
        <w:tc>
          <w:tcPr>
            <w:tcW w:w="3260" w:type="dxa"/>
            <w:shd w:val="clear" w:color="auto" w:fill="BFBFBF" w:themeFill="background1" w:themeFillShade="BF"/>
          </w:tcPr>
          <w:p w:rsidR="00A003C1" w:rsidRPr="00EB492E" w:rsidRDefault="00A003C1" w:rsidP="00325E67">
            <w:pPr>
              <w:rPr>
                <w:rFonts w:ascii="Arial" w:hAnsi="Arial" w:cs="Arial"/>
                <w:b/>
                <w:sz w:val="24"/>
                <w:szCs w:val="24"/>
              </w:rPr>
            </w:pPr>
          </w:p>
        </w:tc>
        <w:tc>
          <w:tcPr>
            <w:tcW w:w="4961" w:type="dxa"/>
            <w:shd w:val="clear" w:color="auto" w:fill="BFBFBF" w:themeFill="background1" w:themeFillShade="BF"/>
          </w:tcPr>
          <w:p w:rsidR="00A003C1" w:rsidRDefault="00A003C1" w:rsidP="00325E67">
            <w:pPr>
              <w:rPr>
                <w:rFonts w:ascii="Arial" w:hAnsi="Arial" w:cs="Arial"/>
                <w:b/>
                <w:sz w:val="32"/>
                <w:szCs w:val="32"/>
              </w:rPr>
            </w:pPr>
          </w:p>
        </w:tc>
      </w:tr>
      <w:tr w:rsidR="00A003C1" w:rsidRPr="00EC6EA1" w:rsidTr="00ED5F9E">
        <w:tc>
          <w:tcPr>
            <w:tcW w:w="1701" w:type="dxa"/>
          </w:tcPr>
          <w:p w:rsidR="00A003C1" w:rsidRPr="00EC6EA1" w:rsidRDefault="00A003C1" w:rsidP="00325E67">
            <w:pPr>
              <w:rPr>
                <w:rFonts w:ascii="Arial" w:hAnsi="Arial" w:cs="Arial"/>
                <w:sz w:val="24"/>
                <w:szCs w:val="24"/>
              </w:rPr>
            </w:pPr>
            <w:r w:rsidRPr="00EC6EA1">
              <w:rPr>
                <w:rFonts w:ascii="Arial" w:hAnsi="Arial" w:cs="Arial"/>
                <w:sz w:val="24"/>
                <w:szCs w:val="24"/>
              </w:rPr>
              <w:t>TAH</w:t>
            </w:r>
          </w:p>
        </w:tc>
        <w:tc>
          <w:tcPr>
            <w:tcW w:w="3260" w:type="dxa"/>
          </w:tcPr>
          <w:p w:rsidR="00A003C1" w:rsidRPr="00EC6EA1" w:rsidRDefault="00A003C1" w:rsidP="00A003C1">
            <w:pPr>
              <w:rPr>
                <w:rFonts w:ascii="Arial" w:hAnsi="Arial" w:cs="Arial"/>
                <w:sz w:val="20"/>
                <w:szCs w:val="20"/>
              </w:rPr>
            </w:pPr>
            <w:r w:rsidRPr="00EC6EA1">
              <w:rPr>
                <w:rFonts w:ascii="Arial" w:hAnsi="Arial" w:cs="Arial"/>
                <w:sz w:val="20"/>
                <w:szCs w:val="20"/>
              </w:rPr>
              <w:t>Total Abdominal Hysterectomy</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A003C1" w:rsidP="00325E67">
            <w:pPr>
              <w:rPr>
                <w:rFonts w:ascii="Arial" w:hAnsi="Arial" w:cs="Arial"/>
                <w:sz w:val="24"/>
                <w:szCs w:val="24"/>
              </w:rPr>
            </w:pPr>
            <w:r w:rsidRPr="00EC6EA1">
              <w:rPr>
                <w:rFonts w:ascii="Arial" w:hAnsi="Arial" w:cs="Arial"/>
                <w:sz w:val="24"/>
                <w:szCs w:val="24"/>
              </w:rPr>
              <w:t>BSO</w:t>
            </w:r>
          </w:p>
        </w:tc>
        <w:tc>
          <w:tcPr>
            <w:tcW w:w="3260" w:type="dxa"/>
          </w:tcPr>
          <w:p w:rsidR="00A003C1" w:rsidRPr="00EC6EA1" w:rsidRDefault="00A003C1" w:rsidP="00302993">
            <w:pPr>
              <w:rPr>
                <w:rFonts w:ascii="Arial" w:hAnsi="Arial" w:cs="Arial"/>
                <w:sz w:val="20"/>
                <w:szCs w:val="20"/>
              </w:rPr>
            </w:pPr>
            <w:r w:rsidRPr="00EC6EA1">
              <w:rPr>
                <w:rFonts w:ascii="Arial" w:hAnsi="Arial" w:cs="Arial"/>
                <w:sz w:val="20"/>
                <w:szCs w:val="20"/>
              </w:rPr>
              <w:t xml:space="preserve">Bilateral </w:t>
            </w:r>
            <w:proofErr w:type="spellStart"/>
            <w:r w:rsidR="00302993" w:rsidRPr="00EC6EA1">
              <w:rPr>
                <w:rFonts w:ascii="Arial" w:hAnsi="Arial" w:cs="Arial"/>
                <w:sz w:val="20"/>
                <w:szCs w:val="20"/>
              </w:rPr>
              <w:t>Salpingo</w:t>
            </w:r>
            <w:proofErr w:type="spellEnd"/>
            <w:r w:rsidR="00302993" w:rsidRPr="00EC6EA1">
              <w:rPr>
                <w:rFonts w:ascii="Arial" w:hAnsi="Arial" w:cs="Arial"/>
                <w:sz w:val="20"/>
                <w:szCs w:val="20"/>
              </w:rPr>
              <w:t>-oophorectomy</w:t>
            </w:r>
          </w:p>
        </w:tc>
        <w:tc>
          <w:tcPr>
            <w:tcW w:w="4961" w:type="dxa"/>
          </w:tcPr>
          <w:p w:rsidR="00A003C1" w:rsidRPr="00EC6EA1" w:rsidRDefault="00A003C1" w:rsidP="00325E67">
            <w:pPr>
              <w:rPr>
                <w:rFonts w:ascii="Arial" w:hAnsi="Arial" w:cs="Arial"/>
                <w:sz w:val="20"/>
                <w:szCs w:val="20"/>
              </w:rPr>
            </w:pPr>
            <w:r w:rsidRPr="00EC6EA1">
              <w:rPr>
                <w:rFonts w:ascii="Arial" w:hAnsi="Arial" w:cs="Arial"/>
                <w:sz w:val="20"/>
                <w:szCs w:val="20"/>
              </w:rPr>
              <w:t>Removal of both ovaries &amp; tubes</w:t>
            </w:r>
          </w:p>
        </w:tc>
      </w:tr>
      <w:tr w:rsidR="00A003C1" w:rsidRPr="00EC6EA1" w:rsidTr="00ED5F9E">
        <w:tc>
          <w:tcPr>
            <w:tcW w:w="1701" w:type="dxa"/>
          </w:tcPr>
          <w:p w:rsidR="00A003C1" w:rsidRPr="00EC6EA1" w:rsidRDefault="00A003C1" w:rsidP="00A003C1">
            <w:pPr>
              <w:rPr>
                <w:rFonts w:ascii="Arial" w:hAnsi="Arial" w:cs="Arial"/>
                <w:sz w:val="24"/>
                <w:szCs w:val="24"/>
              </w:rPr>
            </w:pPr>
            <w:r w:rsidRPr="00EC6EA1">
              <w:rPr>
                <w:rFonts w:ascii="Arial" w:hAnsi="Arial" w:cs="Arial"/>
                <w:sz w:val="24"/>
                <w:szCs w:val="24"/>
              </w:rPr>
              <w:t>LSO</w:t>
            </w:r>
          </w:p>
        </w:tc>
        <w:tc>
          <w:tcPr>
            <w:tcW w:w="3260" w:type="dxa"/>
          </w:tcPr>
          <w:p w:rsidR="00A003C1" w:rsidRPr="00EC6EA1" w:rsidRDefault="00A003C1" w:rsidP="00302993">
            <w:pPr>
              <w:rPr>
                <w:rFonts w:ascii="Arial" w:hAnsi="Arial" w:cs="Arial"/>
                <w:sz w:val="20"/>
                <w:szCs w:val="20"/>
              </w:rPr>
            </w:pPr>
            <w:r w:rsidRPr="00EC6EA1">
              <w:rPr>
                <w:rFonts w:ascii="Arial" w:hAnsi="Arial" w:cs="Arial"/>
                <w:sz w:val="20"/>
                <w:szCs w:val="20"/>
              </w:rPr>
              <w:t xml:space="preserve">Left </w:t>
            </w:r>
            <w:proofErr w:type="spellStart"/>
            <w:r w:rsidR="00302993" w:rsidRPr="00EC6EA1">
              <w:rPr>
                <w:rFonts w:ascii="Arial" w:hAnsi="Arial" w:cs="Arial"/>
                <w:sz w:val="20"/>
                <w:szCs w:val="20"/>
              </w:rPr>
              <w:t>Salpingo</w:t>
            </w:r>
            <w:proofErr w:type="spellEnd"/>
            <w:r w:rsidR="00302993" w:rsidRPr="00EC6EA1">
              <w:rPr>
                <w:rFonts w:ascii="Arial" w:hAnsi="Arial" w:cs="Arial"/>
                <w:sz w:val="20"/>
                <w:szCs w:val="20"/>
              </w:rPr>
              <w:t>-oophorectomy</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302993" w:rsidP="00325E67">
            <w:pPr>
              <w:rPr>
                <w:rFonts w:ascii="Arial" w:hAnsi="Arial" w:cs="Arial"/>
                <w:sz w:val="24"/>
                <w:szCs w:val="24"/>
              </w:rPr>
            </w:pPr>
            <w:r w:rsidRPr="00EC6EA1">
              <w:rPr>
                <w:rFonts w:ascii="Arial" w:hAnsi="Arial" w:cs="Arial"/>
                <w:sz w:val="24"/>
                <w:szCs w:val="24"/>
              </w:rPr>
              <w:t>RSO</w:t>
            </w:r>
          </w:p>
        </w:tc>
        <w:tc>
          <w:tcPr>
            <w:tcW w:w="3260" w:type="dxa"/>
          </w:tcPr>
          <w:p w:rsidR="00A003C1" w:rsidRPr="00EC6EA1" w:rsidRDefault="00302993" w:rsidP="00302993">
            <w:pPr>
              <w:rPr>
                <w:rFonts w:ascii="Arial" w:hAnsi="Arial" w:cs="Arial"/>
                <w:sz w:val="20"/>
                <w:szCs w:val="20"/>
              </w:rPr>
            </w:pPr>
            <w:r w:rsidRPr="00EC6EA1">
              <w:rPr>
                <w:rFonts w:ascii="Arial" w:hAnsi="Arial" w:cs="Arial"/>
                <w:sz w:val="20"/>
                <w:szCs w:val="20"/>
              </w:rPr>
              <w:t xml:space="preserve">Right </w:t>
            </w:r>
            <w:proofErr w:type="spellStart"/>
            <w:r w:rsidRPr="00EC6EA1">
              <w:rPr>
                <w:rFonts w:ascii="Arial" w:hAnsi="Arial" w:cs="Arial"/>
                <w:sz w:val="20"/>
                <w:szCs w:val="20"/>
              </w:rPr>
              <w:t>Salpingo</w:t>
            </w:r>
            <w:proofErr w:type="spellEnd"/>
            <w:r w:rsidRPr="00EC6EA1">
              <w:rPr>
                <w:rFonts w:ascii="Arial" w:hAnsi="Arial" w:cs="Arial"/>
                <w:sz w:val="20"/>
                <w:szCs w:val="20"/>
              </w:rPr>
              <w:t>-oophorectomy</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A003C1" w:rsidP="00325E67">
            <w:pPr>
              <w:rPr>
                <w:rFonts w:ascii="Arial" w:hAnsi="Arial" w:cs="Arial"/>
                <w:sz w:val="24"/>
                <w:szCs w:val="24"/>
              </w:rPr>
            </w:pPr>
          </w:p>
        </w:tc>
        <w:tc>
          <w:tcPr>
            <w:tcW w:w="3260" w:type="dxa"/>
          </w:tcPr>
          <w:p w:rsidR="00A003C1" w:rsidRPr="00EC6EA1" w:rsidRDefault="00302993" w:rsidP="00325E67">
            <w:pPr>
              <w:rPr>
                <w:rFonts w:ascii="Arial" w:hAnsi="Arial" w:cs="Arial"/>
                <w:b/>
                <w:sz w:val="20"/>
                <w:szCs w:val="20"/>
              </w:rPr>
            </w:pPr>
            <w:r w:rsidRPr="00EC6EA1">
              <w:rPr>
                <w:rFonts w:ascii="Arial" w:hAnsi="Arial" w:cs="Arial"/>
                <w:sz w:val="20"/>
                <w:szCs w:val="20"/>
              </w:rPr>
              <w:t>Myomectomy</w:t>
            </w:r>
          </w:p>
        </w:tc>
        <w:tc>
          <w:tcPr>
            <w:tcW w:w="4961" w:type="dxa"/>
          </w:tcPr>
          <w:p w:rsidR="00A003C1" w:rsidRPr="00EC6EA1" w:rsidRDefault="00302993" w:rsidP="00325E67">
            <w:pPr>
              <w:rPr>
                <w:rFonts w:ascii="Arial" w:hAnsi="Arial" w:cs="Arial"/>
                <w:sz w:val="20"/>
                <w:szCs w:val="20"/>
              </w:rPr>
            </w:pPr>
            <w:r w:rsidRPr="00EC6EA1">
              <w:rPr>
                <w:rFonts w:ascii="Arial" w:hAnsi="Arial" w:cs="Arial"/>
                <w:sz w:val="20"/>
                <w:szCs w:val="20"/>
              </w:rPr>
              <w:t>Removal of Fibroids</w:t>
            </w:r>
          </w:p>
        </w:tc>
      </w:tr>
      <w:tr w:rsidR="00A003C1" w:rsidRPr="00EC6EA1" w:rsidTr="00ED5F9E">
        <w:tc>
          <w:tcPr>
            <w:tcW w:w="1701" w:type="dxa"/>
          </w:tcPr>
          <w:p w:rsidR="00A003C1" w:rsidRPr="00EC6EA1" w:rsidRDefault="00420EFB" w:rsidP="00325E67">
            <w:pPr>
              <w:rPr>
                <w:rFonts w:ascii="Arial" w:hAnsi="Arial" w:cs="Arial"/>
                <w:sz w:val="24"/>
                <w:szCs w:val="24"/>
              </w:rPr>
            </w:pPr>
            <w:r w:rsidRPr="00EC6EA1">
              <w:rPr>
                <w:rFonts w:ascii="Arial" w:hAnsi="Arial" w:cs="Arial"/>
                <w:sz w:val="24"/>
                <w:szCs w:val="24"/>
              </w:rPr>
              <w:t>TVT</w:t>
            </w:r>
          </w:p>
        </w:tc>
        <w:tc>
          <w:tcPr>
            <w:tcW w:w="3260" w:type="dxa"/>
          </w:tcPr>
          <w:p w:rsidR="00A003C1" w:rsidRPr="00EC6EA1" w:rsidRDefault="00420EFB" w:rsidP="00325E67">
            <w:pPr>
              <w:rPr>
                <w:rFonts w:ascii="Arial" w:hAnsi="Arial" w:cs="Arial"/>
                <w:sz w:val="20"/>
                <w:szCs w:val="20"/>
              </w:rPr>
            </w:pPr>
            <w:r w:rsidRPr="00EC6EA1">
              <w:rPr>
                <w:rFonts w:ascii="Arial" w:hAnsi="Arial" w:cs="Arial"/>
                <w:sz w:val="20"/>
                <w:szCs w:val="20"/>
              </w:rPr>
              <w:t>Trans vaginal Tape</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A003C1" w:rsidP="00325E67">
            <w:pPr>
              <w:rPr>
                <w:rFonts w:ascii="Arial" w:hAnsi="Arial" w:cs="Arial"/>
                <w:b/>
                <w:sz w:val="24"/>
                <w:szCs w:val="24"/>
              </w:rPr>
            </w:pPr>
          </w:p>
        </w:tc>
        <w:tc>
          <w:tcPr>
            <w:tcW w:w="3260" w:type="dxa"/>
          </w:tcPr>
          <w:p w:rsidR="00A003C1" w:rsidRPr="00EC6EA1" w:rsidRDefault="00420EFB" w:rsidP="00325E67">
            <w:pPr>
              <w:rPr>
                <w:rFonts w:ascii="Arial" w:hAnsi="Arial" w:cs="Arial"/>
                <w:sz w:val="20"/>
                <w:szCs w:val="20"/>
              </w:rPr>
            </w:pPr>
            <w:r w:rsidRPr="00EC6EA1">
              <w:rPr>
                <w:rFonts w:ascii="Arial" w:hAnsi="Arial" w:cs="Arial"/>
                <w:sz w:val="20"/>
                <w:szCs w:val="20"/>
              </w:rPr>
              <w:t>Oophorectomy</w:t>
            </w:r>
          </w:p>
        </w:tc>
        <w:tc>
          <w:tcPr>
            <w:tcW w:w="4961" w:type="dxa"/>
          </w:tcPr>
          <w:p w:rsidR="00A003C1" w:rsidRPr="00EC6EA1" w:rsidRDefault="00420EFB" w:rsidP="00325E67">
            <w:pPr>
              <w:rPr>
                <w:rFonts w:ascii="Arial" w:hAnsi="Arial" w:cs="Arial"/>
                <w:sz w:val="20"/>
                <w:szCs w:val="20"/>
              </w:rPr>
            </w:pPr>
            <w:r w:rsidRPr="00EC6EA1">
              <w:rPr>
                <w:rFonts w:ascii="Arial" w:hAnsi="Arial" w:cs="Arial"/>
                <w:sz w:val="20"/>
                <w:szCs w:val="20"/>
              </w:rPr>
              <w:t>Removal of Ovary</w:t>
            </w:r>
          </w:p>
        </w:tc>
      </w:tr>
      <w:tr w:rsidR="00A003C1" w:rsidRPr="00EC6EA1" w:rsidTr="00ED5F9E">
        <w:tc>
          <w:tcPr>
            <w:tcW w:w="1701" w:type="dxa"/>
          </w:tcPr>
          <w:p w:rsidR="00A003C1" w:rsidRPr="00EC6EA1" w:rsidRDefault="00FA74E4" w:rsidP="00325E67">
            <w:pPr>
              <w:rPr>
                <w:rFonts w:ascii="Arial" w:hAnsi="Arial" w:cs="Arial"/>
                <w:sz w:val="24"/>
                <w:szCs w:val="24"/>
              </w:rPr>
            </w:pPr>
            <w:r w:rsidRPr="00EC6EA1">
              <w:rPr>
                <w:rFonts w:ascii="Arial" w:hAnsi="Arial" w:cs="Arial"/>
                <w:sz w:val="24"/>
                <w:szCs w:val="24"/>
              </w:rPr>
              <w:t>ONC</w:t>
            </w:r>
          </w:p>
        </w:tc>
        <w:tc>
          <w:tcPr>
            <w:tcW w:w="3260" w:type="dxa"/>
          </w:tcPr>
          <w:p w:rsidR="00A003C1" w:rsidRPr="00EC6EA1" w:rsidRDefault="00FA74E4" w:rsidP="00325E67">
            <w:pPr>
              <w:rPr>
                <w:rFonts w:ascii="Arial" w:hAnsi="Arial" w:cs="Arial"/>
                <w:sz w:val="20"/>
                <w:szCs w:val="20"/>
              </w:rPr>
            </w:pPr>
            <w:r w:rsidRPr="00EC6EA1">
              <w:rPr>
                <w:rFonts w:ascii="Arial" w:hAnsi="Arial" w:cs="Arial"/>
                <w:sz w:val="20"/>
                <w:szCs w:val="20"/>
              </w:rPr>
              <w:t>Oncology</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FA74E4" w:rsidP="00325E67">
            <w:pPr>
              <w:rPr>
                <w:rFonts w:ascii="Arial" w:hAnsi="Arial" w:cs="Arial"/>
                <w:sz w:val="24"/>
                <w:szCs w:val="24"/>
              </w:rPr>
            </w:pPr>
            <w:r w:rsidRPr="00EC6EA1">
              <w:rPr>
                <w:rFonts w:ascii="Arial" w:hAnsi="Arial" w:cs="Arial"/>
                <w:sz w:val="24"/>
                <w:szCs w:val="24"/>
              </w:rPr>
              <w:t>PMB</w:t>
            </w:r>
          </w:p>
        </w:tc>
        <w:tc>
          <w:tcPr>
            <w:tcW w:w="3260" w:type="dxa"/>
          </w:tcPr>
          <w:p w:rsidR="00A003C1" w:rsidRPr="00EC6EA1" w:rsidRDefault="00FA74E4" w:rsidP="00FA74E4">
            <w:pPr>
              <w:rPr>
                <w:rFonts w:ascii="Arial" w:hAnsi="Arial" w:cs="Arial"/>
                <w:sz w:val="20"/>
                <w:szCs w:val="20"/>
              </w:rPr>
            </w:pPr>
            <w:r w:rsidRPr="00EC6EA1">
              <w:rPr>
                <w:rFonts w:ascii="Arial" w:hAnsi="Arial" w:cs="Arial"/>
                <w:sz w:val="20"/>
                <w:szCs w:val="20"/>
              </w:rPr>
              <w:t>Post Menopausal Bleed</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1030F7" w:rsidP="00325E67">
            <w:pPr>
              <w:rPr>
                <w:rFonts w:ascii="Arial" w:hAnsi="Arial" w:cs="Arial"/>
                <w:sz w:val="24"/>
                <w:szCs w:val="24"/>
              </w:rPr>
            </w:pPr>
            <w:r w:rsidRPr="00EC6EA1">
              <w:rPr>
                <w:rFonts w:ascii="Arial" w:hAnsi="Arial" w:cs="Arial"/>
                <w:sz w:val="24"/>
                <w:szCs w:val="24"/>
              </w:rPr>
              <w:t>TOP</w:t>
            </w:r>
          </w:p>
        </w:tc>
        <w:tc>
          <w:tcPr>
            <w:tcW w:w="3260" w:type="dxa"/>
          </w:tcPr>
          <w:p w:rsidR="00A003C1" w:rsidRPr="00EC6EA1" w:rsidRDefault="001030F7" w:rsidP="00325E67">
            <w:pPr>
              <w:rPr>
                <w:rFonts w:ascii="Arial" w:hAnsi="Arial" w:cs="Arial"/>
                <w:sz w:val="20"/>
                <w:szCs w:val="20"/>
              </w:rPr>
            </w:pPr>
            <w:r w:rsidRPr="00EC6EA1">
              <w:rPr>
                <w:rFonts w:ascii="Arial" w:hAnsi="Arial" w:cs="Arial"/>
                <w:sz w:val="20"/>
                <w:szCs w:val="20"/>
              </w:rPr>
              <w:t>Termination of Pregnancy</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386A0F" w:rsidP="00325E67">
            <w:pPr>
              <w:rPr>
                <w:rFonts w:ascii="Arial" w:hAnsi="Arial" w:cs="Arial"/>
                <w:sz w:val="24"/>
                <w:szCs w:val="24"/>
              </w:rPr>
            </w:pPr>
            <w:r w:rsidRPr="00EC6EA1">
              <w:rPr>
                <w:rFonts w:ascii="Arial" w:hAnsi="Arial" w:cs="Arial"/>
                <w:sz w:val="24"/>
                <w:szCs w:val="24"/>
              </w:rPr>
              <w:t>STOP/MTOP</w:t>
            </w:r>
          </w:p>
        </w:tc>
        <w:tc>
          <w:tcPr>
            <w:tcW w:w="3260" w:type="dxa"/>
          </w:tcPr>
          <w:p w:rsidR="00A003C1" w:rsidRPr="00EC6EA1" w:rsidRDefault="00386A0F" w:rsidP="00386A0F">
            <w:pPr>
              <w:rPr>
                <w:rFonts w:ascii="Arial" w:hAnsi="Arial" w:cs="Arial"/>
                <w:sz w:val="20"/>
                <w:szCs w:val="20"/>
              </w:rPr>
            </w:pPr>
            <w:r w:rsidRPr="00EC6EA1">
              <w:rPr>
                <w:rFonts w:ascii="Arial" w:hAnsi="Arial" w:cs="Arial"/>
                <w:sz w:val="20"/>
                <w:szCs w:val="20"/>
              </w:rPr>
              <w:t>Surgical/Medical Termination of Pregnancy</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5D2A9F" w:rsidP="00325E67">
            <w:pPr>
              <w:rPr>
                <w:rFonts w:ascii="Arial" w:hAnsi="Arial" w:cs="Arial"/>
                <w:sz w:val="24"/>
                <w:szCs w:val="24"/>
              </w:rPr>
            </w:pPr>
            <w:r>
              <w:rPr>
                <w:rFonts w:ascii="Arial" w:hAnsi="Arial" w:cs="Arial"/>
                <w:sz w:val="24"/>
                <w:szCs w:val="24"/>
              </w:rPr>
              <w:t>HV</w:t>
            </w:r>
            <w:r w:rsidR="00386A0F" w:rsidRPr="00EC6EA1">
              <w:rPr>
                <w:rFonts w:ascii="Arial" w:hAnsi="Arial" w:cs="Arial"/>
                <w:sz w:val="24"/>
                <w:szCs w:val="24"/>
              </w:rPr>
              <w:t>S</w:t>
            </w:r>
          </w:p>
        </w:tc>
        <w:tc>
          <w:tcPr>
            <w:tcW w:w="3260" w:type="dxa"/>
          </w:tcPr>
          <w:p w:rsidR="00A003C1" w:rsidRPr="00EC6EA1" w:rsidRDefault="00386A0F" w:rsidP="00325E67">
            <w:pPr>
              <w:rPr>
                <w:rFonts w:ascii="Arial" w:hAnsi="Arial" w:cs="Arial"/>
                <w:sz w:val="20"/>
                <w:szCs w:val="20"/>
              </w:rPr>
            </w:pPr>
            <w:r w:rsidRPr="00EC6EA1">
              <w:rPr>
                <w:rFonts w:ascii="Arial" w:hAnsi="Arial" w:cs="Arial"/>
                <w:sz w:val="20"/>
                <w:szCs w:val="20"/>
              </w:rPr>
              <w:t>High vaginal Swab</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386A0F" w:rsidP="00325E67">
            <w:pPr>
              <w:rPr>
                <w:rFonts w:ascii="Arial" w:hAnsi="Arial" w:cs="Arial"/>
                <w:sz w:val="24"/>
                <w:szCs w:val="24"/>
              </w:rPr>
            </w:pPr>
            <w:r w:rsidRPr="00EC6EA1">
              <w:rPr>
                <w:rFonts w:ascii="Arial" w:hAnsi="Arial" w:cs="Arial"/>
                <w:sz w:val="24"/>
                <w:szCs w:val="24"/>
              </w:rPr>
              <w:t>ENDO</w:t>
            </w:r>
          </w:p>
        </w:tc>
        <w:tc>
          <w:tcPr>
            <w:tcW w:w="3260" w:type="dxa"/>
          </w:tcPr>
          <w:p w:rsidR="00A003C1" w:rsidRPr="00EC6EA1" w:rsidRDefault="00386A0F" w:rsidP="00325E67">
            <w:pPr>
              <w:rPr>
                <w:rFonts w:ascii="Arial" w:hAnsi="Arial" w:cs="Arial"/>
                <w:sz w:val="20"/>
                <w:szCs w:val="20"/>
              </w:rPr>
            </w:pPr>
            <w:proofErr w:type="spellStart"/>
            <w:r w:rsidRPr="00EC6EA1">
              <w:rPr>
                <w:rFonts w:ascii="Arial" w:hAnsi="Arial" w:cs="Arial"/>
                <w:sz w:val="20"/>
                <w:szCs w:val="20"/>
              </w:rPr>
              <w:t>Endocervical</w:t>
            </w:r>
            <w:proofErr w:type="spellEnd"/>
            <w:r w:rsidRPr="00EC6EA1">
              <w:rPr>
                <w:rFonts w:ascii="Arial" w:hAnsi="Arial" w:cs="Arial"/>
                <w:sz w:val="20"/>
                <w:szCs w:val="20"/>
              </w:rPr>
              <w:t xml:space="preserve"> Swab</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386A0F" w:rsidP="00325E67">
            <w:pPr>
              <w:rPr>
                <w:rFonts w:ascii="Arial" w:hAnsi="Arial" w:cs="Arial"/>
                <w:sz w:val="24"/>
                <w:szCs w:val="24"/>
              </w:rPr>
            </w:pPr>
            <w:r w:rsidRPr="00EC6EA1">
              <w:rPr>
                <w:rFonts w:ascii="Arial" w:hAnsi="Arial" w:cs="Arial"/>
                <w:sz w:val="24"/>
                <w:szCs w:val="24"/>
              </w:rPr>
              <w:t>LH</w:t>
            </w:r>
          </w:p>
        </w:tc>
        <w:tc>
          <w:tcPr>
            <w:tcW w:w="3260" w:type="dxa"/>
          </w:tcPr>
          <w:p w:rsidR="00A003C1" w:rsidRPr="00EC6EA1" w:rsidRDefault="00386A0F" w:rsidP="00325E67">
            <w:pPr>
              <w:rPr>
                <w:rFonts w:ascii="Arial" w:hAnsi="Arial" w:cs="Arial"/>
                <w:sz w:val="20"/>
                <w:szCs w:val="20"/>
              </w:rPr>
            </w:pPr>
            <w:r w:rsidRPr="00EC6EA1">
              <w:rPr>
                <w:rFonts w:ascii="Arial" w:hAnsi="Arial" w:cs="Arial"/>
                <w:sz w:val="20"/>
                <w:szCs w:val="20"/>
              </w:rPr>
              <w:t>Luteinizing Hormone</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386A0F" w:rsidP="00325E67">
            <w:pPr>
              <w:rPr>
                <w:rFonts w:ascii="Arial" w:hAnsi="Arial" w:cs="Arial"/>
                <w:sz w:val="24"/>
                <w:szCs w:val="24"/>
              </w:rPr>
            </w:pPr>
            <w:r w:rsidRPr="00EC6EA1">
              <w:rPr>
                <w:rFonts w:ascii="Arial" w:hAnsi="Arial" w:cs="Arial"/>
                <w:sz w:val="24"/>
                <w:szCs w:val="24"/>
              </w:rPr>
              <w:t>FSH</w:t>
            </w:r>
          </w:p>
        </w:tc>
        <w:tc>
          <w:tcPr>
            <w:tcW w:w="3260" w:type="dxa"/>
          </w:tcPr>
          <w:p w:rsidR="00A003C1" w:rsidRPr="00EC6EA1" w:rsidRDefault="00386A0F" w:rsidP="00386A0F">
            <w:pPr>
              <w:rPr>
                <w:rFonts w:ascii="Arial" w:hAnsi="Arial" w:cs="Arial"/>
                <w:sz w:val="20"/>
                <w:szCs w:val="20"/>
              </w:rPr>
            </w:pPr>
            <w:r w:rsidRPr="00EC6EA1">
              <w:rPr>
                <w:rFonts w:ascii="Arial" w:hAnsi="Arial" w:cs="Arial"/>
                <w:sz w:val="20"/>
                <w:szCs w:val="20"/>
              </w:rPr>
              <w:t>Follicle Stimulating Hormone</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3406E5" w:rsidP="00325E67">
            <w:pPr>
              <w:rPr>
                <w:rFonts w:ascii="Arial" w:hAnsi="Arial" w:cs="Arial"/>
                <w:sz w:val="24"/>
                <w:szCs w:val="24"/>
              </w:rPr>
            </w:pPr>
            <w:r w:rsidRPr="00EC6EA1">
              <w:rPr>
                <w:rFonts w:ascii="Arial" w:hAnsi="Arial" w:cs="Arial"/>
                <w:sz w:val="24"/>
                <w:szCs w:val="24"/>
              </w:rPr>
              <w:t>E2</w:t>
            </w:r>
          </w:p>
        </w:tc>
        <w:tc>
          <w:tcPr>
            <w:tcW w:w="3260" w:type="dxa"/>
          </w:tcPr>
          <w:p w:rsidR="00A003C1" w:rsidRPr="00EC6EA1" w:rsidRDefault="003406E5" w:rsidP="00325E67">
            <w:pPr>
              <w:rPr>
                <w:rFonts w:ascii="Arial" w:hAnsi="Arial" w:cs="Arial"/>
                <w:sz w:val="20"/>
                <w:szCs w:val="20"/>
              </w:rPr>
            </w:pPr>
            <w:proofErr w:type="spellStart"/>
            <w:r w:rsidRPr="00EC6EA1">
              <w:rPr>
                <w:rFonts w:ascii="Arial" w:hAnsi="Arial" w:cs="Arial"/>
                <w:sz w:val="20"/>
                <w:szCs w:val="20"/>
              </w:rPr>
              <w:t>Estradiol</w:t>
            </w:r>
            <w:proofErr w:type="spellEnd"/>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4C4414" w:rsidP="006360D0">
            <w:pPr>
              <w:rPr>
                <w:rFonts w:ascii="Arial" w:hAnsi="Arial" w:cs="Arial"/>
                <w:sz w:val="24"/>
                <w:szCs w:val="24"/>
              </w:rPr>
            </w:pPr>
            <w:r w:rsidRPr="00EC6EA1">
              <w:rPr>
                <w:rFonts w:ascii="Arial" w:hAnsi="Arial" w:cs="Arial"/>
                <w:sz w:val="24"/>
                <w:szCs w:val="24"/>
              </w:rPr>
              <w:t>LLET</w:t>
            </w:r>
            <w:r w:rsidR="006360D0" w:rsidRPr="00EC6EA1">
              <w:rPr>
                <w:rFonts w:ascii="Arial" w:hAnsi="Arial" w:cs="Arial"/>
                <w:sz w:val="24"/>
                <w:szCs w:val="24"/>
              </w:rPr>
              <w:t>Z</w:t>
            </w:r>
            <w:r w:rsidRPr="00EC6EA1">
              <w:rPr>
                <w:rFonts w:ascii="Arial" w:hAnsi="Arial" w:cs="Arial"/>
                <w:sz w:val="24"/>
                <w:szCs w:val="24"/>
              </w:rPr>
              <w:t xml:space="preserve"> </w:t>
            </w:r>
            <w:r w:rsidRPr="00EC6EA1">
              <w:rPr>
                <w:rFonts w:ascii="Arial" w:hAnsi="Arial" w:cs="Arial"/>
                <w:sz w:val="20"/>
                <w:szCs w:val="20"/>
              </w:rPr>
              <w:t>Procedure</w:t>
            </w:r>
          </w:p>
        </w:tc>
        <w:tc>
          <w:tcPr>
            <w:tcW w:w="3260" w:type="dxa"/>
          </w:tcPr>
          <w:p w:rsidR="00A003C1" w:rsidRPr="00EC6EA1" w:rsidRDefault="00A003C1" w:rsidP="00325E67">
            <w:pPr>
              <w:rPr>
                <w:rFonts w:ascii="Arial" w:hAnsi="Arial" w:cs="Arial"/>
                <w:b/>
                <w:sz w:val="20"/>
                <w:szCs w:val="20"/>
              </w:rPr>
            </w:pPr>
          </w:p>
        </w:tc>
        <w:tc>
          <w:tcPr>
            <w:tcW w:w="4961" w:type="dxa"/>
          </w:tcPr>
          <w:p w:rsidR="00A003C1" w:rsidRPr="00EC6EA1" w:rsidRDefault="00ED5F9E" w:rsidP="00325E67">
            <w:pPr>
              <w:rPr>
                <w:rFonts w:ascii="Arial" w:hAnsi="Arial" w:cs="Arial"/>
                <w:b/>
                <w:sz w:val="20"/>
                <w:szCs w:val="20"/>
              </w:rPr>
            </w:pPr>
            <w:r>
              <w:rPr>
                <w:rFonts w:ascii="Arial" w:hAnsi="Arial" w:cs="Arial"/>
                <w:b/>
                <w:sz w:val="20"/>
                <w:szCs w:val="20"/>
              </w:rPr>
              <w:t xml:space="preserve">Large Loop Excision of the Transformational Zone of the cervix </w:t>
            </w:r>
            <w:hyperlink r:id="rId18" w:history="1">
              <w:r w:rsidRPr="00C1605A">
                <w:rPr>
                  <w:rStyle w:val="Hyperlink"/>
                  <w:rFonts w:ascii="Arial" w:hAnsi="Arial" w:cs="Arial"/>
                  <w:b/>
                  <w:sz w:val="20"/>
                  <w:szCs w:val="20"/>
                </w:rPr>
                <w:t>http://www.healthtalk.org/peoples-experiences/cancer/cervical-abnormalities-cin3-and-cgin/lletz</w:t>
              </w:r>
            </w:hyperlink>
            <w:r>
              <w:rPr>
                <w:rFonts w:ascii="Arial" w:hAnsi="Arial" w:cs="Arial"/>
                <w:b/>
                <w:sz w:val="20"/>
                <w:szCs w:val="20"/>
              </w:rPr>
              <w:t xml:space="preserve"> </w:t>
            </w:r>
          </w:p>
        </w:tc>
      </w:tr>
      <w:tr w:rsidR="00A003C1" w:rsidRPr="00EC6EA1" w:rsidTr="00ED5F9E">
        <w:tc>
          <w:tcPr>
            <w:tcW w:w="1701" w:type="dxa"/>
          </w:tcPr>
          <w:p w:rsidR="00A003C1" w:rsidRPr="00EC6EA1" w:rsidRDefault="006360D0" w:rsidP="00325E67">
            <w:pPr>
              <w:rPr>
                <w:rFonts w:ascii="Arial" w:hAnsi="Arial" w:cs="Arial"/>
                <w:sz w:val="24"/>
                <w:szCs w:val="24"/>
              </w:rPr>
            </w:pPr>
            <w:r w:rsidRPr="00EC6EA1">
              <w:rPr>
                <w:rFonts w:ascii="Arial" w:hAnsi="Arial" w:cs="Arial"/>
                <w:sz w:val="24"/>
                <w:szCs w:val="24"/>
              </w:rPr>
              <w:t>CC</w:t>
            </w:r>
          </w:p>
        </w:tc>
        <w:tc>
          <w:tcPr>
            <w:tcW w:w="3260" w:type="dxa"/>
          </w:tcPr>
          <w:p w:rsidR="00A003C1" w:rsidRPr="00EC6EA1" w:rsidRDefault="006360D0" w:rsidP="00325E67">
            <w:pPr>
              <w:rPr>
                <w:rFonts w:ascii="Arial" w:hAnsi="Arial" w:cs="Arial"/>
                <w:sz w:val="20"/>
                <w:szCs w:val="20"/>
              </w:rPr>
            </w:pPr>
            <w:r w:rsidRPr="00EC6EA1">
              <w:rPr>
                <w:rFonts w:ascii="Arial" w:hAnsi="Arial" w:cs="Arial"/>
                <w:sz w:val="20"/>
                <w:szCs w:val="20"/>
              </w:rPr>
              <w:t>Cold Coagulation</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6360D0" w:rsidP="00325E67">
            <w:pPr>
              <w:rPr>
                <w:rFonts w:ascii="Arial" w:hAnsi="Arial" w:cs="Arial"/>
                <w:sz w:val="24"/>
                <w:szCs w:val="24"/>
              </w:rPr>
            </w:pPr>
            <w:r w:rsidRPr="00EC6EA1">
              <w:rPr>
                <w:rFonts w:ascii="Arial" w:hAnsi="Arial" w:cs="Arial"/>
                <w:sz w:val="24"/>
                <w:szCs w:val="24"/>
              </w:rPr>
              <w:t>RPOC’s</w:t>
            </w:r>
          </w:p>
        </w:tc>
        <w:tc>
          <w:tcPr>
            <w:tcW w:w="3260" w:type="dxa"/>
          </w:tcPr>
          <w:p w:rsidR="00A003C1" w:rsidRPr="00EC6EA1" w:rsidRDefault="006360D0" w:rsidP="00325E67">
            <w:pPr>
              <w:rPr>
                <w:rFonts w:ascii="Arial" w:hAnsi="Arial" w:cs="Arial"/>
                <w:sz w:val="20"/>
                <w:szCs w:val="20"/>
              </w:rPr>
            </w:pPr>
            <w:r w:rsidRPr="00EC6EA1">
              <w:rPr>
                <w:rFonts w:ascii="Arial" w:hAnsi="Arial" w:cs="Arial"/>
                <w:sz w:val="20"/>
                <w:szCs w:val="20"/>
              </w:rPr>
              <w:t>Retained products of conception</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6360D0" w:rsidP="00325E67">
            <w:pPr>
              <w:rPr>
                <w:rFonts w:ascii="Arial" w:hAnsi="Arial" w:cs="Arial"/>
                <w:sz w:val="24"/>
                <w:szCs w:val="24"/>
              </w:rPr>
            </w:pPr>
            <w:r w:rsidRPr="00EC6EA1">
              <w:rPr>
                <w:rFonts w:ascii="Arial" w:hAnsi="Arial" w:cs="Arial"/>
                <w:sz w:val="24"/>
                <w:szCs w:val="24"/>
              </w:rPr>
              <w:t>CRL</w:t>
            </w:r>
          </w:p>
        </w:tc>
        <w:tc>
          <w:tcPr>
            <w:tcW w:w="3260" w:type="dxa"/>
          </w:tcPr>
          <w:p w:rsidR="00A003C1" w:rsidRPr="00EC6EA1" w:rsidRDefault="006360D0" w:rsidP="00325E67">
            <w:pPr>
              <w:rPr>
                <w:rFonts w:ascii="Arial" w:hAnsi="Arial" w:cs="Arial"/>
                <w:sz w:val="20"/>
                <w:szCs w:val="20"/>
              </w:rPr>
            </w:pPr>
            <w:r w:rsidRPr="00EC6EA1">
              <w:rPr>
                <w:rFonts w:ascii="Arial" w:hAnsi="Arial" w:cs="Arial"/>
                <w:sz w:val="20"/>
                <w:szCs w:val="20"/>
              </w:rPr>
              <w:t>Crown Rump Length</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6360D0" w:rsidP="00325E67">
            <w:pPr>
              <w:rPr>
                <w:rFonts w:ascii="Arial" w:hAnsi="Arial" w:cs="Arial"/>
                <w:sz w:val="24"/>
                <w:szCs w:val="24"/>
              </w:rPr>
            </w:pPr>
            <w:r w:rsidRPr="00EC6EA1">
              <w:rPr>
                <w:rFonts w:ascii="Arial" w:hAnsi="Arial" w:cs="Arial"/>
                <w:sz w:val="24"/>
                <w:szCs w:val="24"/>
              </w:rPr>
              <w:t>MSD</w:t>
            </w:r>
          </w:p>
        </w:tc>
        <w:tc>
          <w:tcPr>
            <w:tcW w:w="3260" w:type="dxa"/>
          </w:tcPr>
          <w:p w:rsidR="00A003C1" w:rsidRPr="00EC6EA1" w:rsidRDefault="006360D0" w:rsidP="00325E67">
            <w:pPr>
              <w:rPr>
                <w:rFonts w:ascii="Arial" w:hAnsi="Arial" w:cs="Arial"/>
                <w:sz w:val="20"/>
                <w:szCs w:val="20"/>
              </w:rPr>
            </w:pPr>
            <w:r w:rsidRPr="00EC6EA1">
              <w:rPr>
                <w:rFonts w:ascii="Arial" w:hAnsi="Arial" w:cs="Arial"/>
                <w:sz w:val="20"/>
                <w:szCs w:val="20"/>
              </w:rPr>
              <w:t>Mean Sac Diameter</w:t>
            </w:r>
          </w:p>
        </w:tc>
        <w:tc>
          <w:tcPr>
            <w:tcW w:w="4961" w:type="dxa"/>
          </w:tcPr>
          <w:p w:rsidR="00A003C1" w:rsidRPr="00EC6EA1" w:rsidRDefault="00A003C1" w:rsidP="00325E67">
            <w:pPr>
              <w:rPr>
                <w:rFonts w:ascii="Arial" w:hAnsi="Arial" w:cs="Arial"/>
                <w:b/>
                <w:sz w:val="20"/>
                <w:szCs w:val="20"/>
              </w:rPr>
            </w:pPr>
          </w:p>
        </w:tc>
      </w:tr>
      <w:tr w:rsidR="00A003C1" w:rsidRPr="00EC6EA1" w:rsidTr="00ED5F9E">
        <w:tc>
          <w:tcPr>
            <w:tcW w:w="1701" w:type="dxa"/>
          </w:tcPr>
          <w:p w:rsidR="00A003C1" w:rsidRPr="00EC6EA1" w:rsidRDefault="00A003C1" w:rsidP="00E2029C">
            <w:pPr>
              <w:rPr>
                <w:rFonts w:ascii="Arial" w:hAnsi="Arial" w:cs="Arial"/>
                <w:b/>
                <w:sz w:val="20"/>
                <w:szCs w:val="20"/>
              </w:rPr>
            </w:pPr>
          </w:p>
        </w:tc>
        <w:tc>
          <w:tcPr>
            <w:tcW w:w="3260" w:type="dxa"/>
          </w:tcPr>
          <w:p w:rsidR="00A003C1" w:rsidRPr="00EC6EA1" w:rsidRDefault="00E2029C" w:rsidP="00E2029C">
            <w:pPr>
              <w:rPr>
                <w:rFonts w:ascii="Arial" w:hAnsi="Arial" w:cs="Arial"/>
                <w:sz w:val="20"/>
                <w:szCs w:val="20"/>
              </w:rPr>
            </w:pPr>
            <w:r w:rsidRPr="00EC6EA1">
              <w:rPr>
                <w:rFonts w:ascii="Arial" w:hAnsi="Arial" w:cs="Arial"/>
                <w:sz w:val="20"/>
                <w:szCs w:val="20"/>
              </w:rPr>
              <w:t xml:space="preserve">Threatened </w:t>
            </w:r>
            <w:r w:rsidR="00ED5F9E" w:rsidRPr="00EC6EA1">
              <w:rPr>
                <w:rFonts w:ascii="Arial" w:hAnsi="Arial" w:cs="Arial"/>
                <w:sz w:val="20"/>
                <w:szCs w:val="20"/>
              </w:rPr>
              <w:t>Miscarriage</w:t>
            </w:r>
          </w:p>
        </w:tc>
        <w:tc>
          <w:tcPr>
            <w:tcW w:w="4961" w:type="dxa"/>
          </w:tcPr>
          <w:p w:rsidR="00A003C1" w:rsidRPr="00EC6EA1" w:rsidRDefault="00E2029C" w:rsidP="00325E67">
            <w:pPr>
              <w:rPr>
                <w:rFonts w:ascii="Arial" w:hAnsi="Arial" w:cs="Arial"/>
                <w:sz w:val="20"/>
                <w:szCs w:val="20"/>
              </w:rPr>
            </w:pPr>
            <w:r w:rsidRPr="00EC6EA1">
              <w:rPr>
                <w:rFonts w:ascii="Arial" w:hAnsi="Arial" w:cs="Arial"/>
                <w:sz w:val="20"/>
                <w:szCs w:val="20"/>
              </w:rPr>
              <w:t>Bleeding in early pregnancy where the cervix is closed</w:t>
            </w:r>
          </w:p>
        </w:tc>
      </w:tr>
      <w:tr w:rsidR="00A003C1" w:rsidRPr="00EC6EA1" w:rsidTr="00ED5F9E">
        <w:tc>
          <w:tcPr>
            <w:tcW w:w="1701" w:type="dxa"/>
          </w:tcPr>
          <w:p w:rsidR="00A003C1" w:rsidRPr="00EC6EA1" w:rsidRDefault="00A003C1" w:rsidP="0077005B">
            <w:pPr>
              <w:rPr>
                <w:rFonts w:ascii="Arial" w:hAnsi="Arial" w:cs="Arial"/>
                <w:sz w:val="20"/>
                <w:szCs w:val="20"/>
              </w:rPr>
            </w:pPr>
          </w:p>
        </w:tc>
        <w:tc>
          <w:tcPr>
            <w:tcW w:w="3260" w:type="dxa"/>
          </w:tcPr>
          <w:p w:rsidR="00A003C1" w:rsidRPr="00EC6EA1" w:rsidRDefault="0077005B" w:rsidP="00325E67">
            <w:pPr>
              <w:rPr>
                <w:rFonts w:ascii="Arial" w:hAnsi="Arial" w:cs="Arial"/>
                <w:b/>
                <w:sz w:val="20"/>
                <w:szCs w:val="20"/>
              </w:rPr>
            </w:pPr>
            <w:r w:rsidRPr="00EC6EA1">
              <w:rPr>
                <w:rFonts w:ascii="Arial" w:hAnsi="Arial" w:cs="Arial"/>
                <w:sz w:val="20"/>
                <w:szCs w:val="20"/>
              </w:rPr>
              <w:t>Inevitable Miscarriage</w:t>
            </w:r>
          </w:p>
        </w:tc>
        <w:tc>
          <w:tcPr>
            <w:tcW w:w="4961" w:type="dxa"/>
          </w:tcPr>
          <w:p w:rsidR="00A003C1" w:rsidRPr="00EC6EA1" w:rsidRDefault="0077005B" w:rsidP="0077005B">
            <w:pPr>
              <w:rPr>
                <w:rFonts w:ascii="Arial" w:hAnsi="Arial" w:cs="Arial"/>
                <w:sz w:val="20"/>
                <w:szCs w:val="20"/>
              </w:rPr>
            </w:pPr>
            <w:r w:rsidRPr="00EC6EA1">
              <w:rPr>
                <w:rFonts w:ascii="Arial" w:hAnsi="Arial" w:cs="Arial"/>
                <w:sz w:val="20"/>
                <w:szCs w:val="20"/>
              </w:rPr>
              <w:t>Bleeding in early pregnancy and the cervix is open</w:t>
            </w:r>
          </w:p>
        </w:tc>
      </w:tr>
      <w:tr w:rsidR="003C6C89" w:rsidRPr="00EC6EA1" w:rsidTr="00ED5F9E">
        <w:tc>
          <w:tcPr>
            <w:tcW w:w="1701" w:type="dxa"/>
          </w:tcPr>
          <w:p w:rsidR="003C6C89" w:rsidRPr="00EC6EA1" w:rsidRDefault="003C6C89" w:rsidP="0077005B">
            <w:pPr>
              <w:rPr>
                <w:rFonts w:ascii="Arial" w:hAnsi="Arial" w:cs="Arial"/>
                <w:sz w:val="20"/>
                <w:szCs w:val="20"/>
              </w:rPr>
            </w:pPr>
          </w:p>
          <w:p w:rsidR="003C6C89" w:rsidRPr="00EC6EA1" w:rsidRDefault="003C6C89" w:rsidP="0077005B">
            <w:pPr>
              <w:rPr>
                <w:rFonts w:ascii="Arial" w:hAnsi="Arial" w:cs="Arial"/>
                <w:sz w:val="20"/>
                <w:szCs w:val="20"/>
              </w:rPr>
            </w:pPr>
          </w:p>
        </w:tc>
        <w:tc>
          <w:tcPr>
            <w:tcW w:w="3260" w:type="dxa"/>
          </w:tcPr>
          <w:p w:rsidR="003C6C89" w:rsidRPr="00EC6EA1" w:rsidRDefault="003C6C89" w:rsidP="00325E67">
            <w:pPr>
              <w:rPr>
                <w:rFonts w:ascii="Arial" w:hAnsi="Arial" w:cs="Arial"/>
                <w:sz w:val="20"/>
                <w:szCs w:val="20"/>
              </w:rPr>
            </w:pPr>
            <w:r w:rsidRPr="00EC6EA1">
              <w:rPr>
                <w:rFonts w:ascii="Arial" w:hAnsi="Arial" w:cs="Arial"/>
                <w:sz w:val="20"/>
                <w:szCs w:val="20"/>
              </w:rPr>
              <w:t>Incomplete Miscarriage</w:t>
            </w:r>
          </w:p>
        </w:tc>
        <w:tc>
          <w:tcPr>
            <w:tcW w:w="4961" w:type="dxa"/>
          </w:tcPr>
          <w:p w:rsidR="003C6C89" w:rsidRPr="00EC6EA1" w:rsidRDefault="003C6C89" w:rsidP="0077005B">
            <w:pPr>
              <w:rPr>
                <w:rFonts w:ascii="Arial" w:hAnsi="Arial" w:cs="Arial"/>
                <w:sz w:val="20"/>
                <w:szCs w:val="20"/>
              </w:rPr>
            </w:pPr>
            <w:r w:rsidRPr="00EC6EA1">
              <w:rPr>
                <w:rFonts w:ascii="Arial" w:hAnsi="Arial" w:cs="Arial"/>
                <w:sz w:val="20"/>
                <w:szCs w:val="20"/>
              </w:rPr>
              <w:t>The miscarriage has started but there are still some products of conception in the womb</w:t>
            </w:r>
          </w:p>
        </w:tc>
      </w:tr>
      <w:tr w:rsidR="003C6C89" w:rsidRPr="00EC6EA1" w:rsidTr="00ED5F9E">
        <w:tc>
          <w:tcPr>
            <w:tcW w:w="1701" w:type="dxa"/>
          </w:tcPr>
          <w:p w:rsidR="003C6C89" w:rsidRPr="00EC6EA1" w:rsidRDefault="003C6C89" w:rsidP="0077005B">
            <w:pPr>
              <w:rPr>
                <w:rFonts w:ascii="Arial" w:hAnsi="Arial" w:cs="Arial"/>
                <w:sz w:val="20"/>
                <w:szCs w:val="20"/>
              </w:rPr>
            </w:pPr>
          </w:p>
          <w:p w:rsidR="003C6C89" w:rsidRPr="00EC6EA1" w:rsidRDefault="003C6C89" w:rsidP="0077005B">
            <w:pPr>
              <w:rPr>
                <w:rFonts w:ascii="Arial" w:hAnsi="Arial" w:cs="Arial"/>
                <w:sz w:val="20"/>
                <w:szCs w:val="20"/>
              </w:rPr>
            </w:pPr>
          </w:p>
        </w:tc>
        <w:tc>
          <w:tcPr>
            <w:tcW w:w="3260" w:type="dxa"/>
          </w:tcPr>
          <w:p w:rsidR="003C6C89" w:rsidRPr="00EC6EA1" w:rsidRDefault="003C6C89" w:rsidP="00325E67">
            <w:pPr>
              <w:rPr>
                <w:rFonts w:ascii="Arial" w:hAnsi="Arial" w:cs="Arial"/>
                <w:sz w:val="20"/>
                <w:szCs w:val="20"/>
              </w:rPr>
            </w:pPr>
            <w:r w:rsidRPr="00EC6EA1">
              <w:rPr>
                <w:rFonts w:ascii="Arial" w:hAnsi="Arial" w:cs="Arial"/>
                <w:sz w:val="20"/>
                <w:szCs w:val="20"/>
              </w:rPr>
              <w:t xml:space="preserve">Missed </w:t>
            </w:r>
            <w:r w:rsidR="00ED5F9E" w:rsidRPr="00EC6EA1">
              <w:rPr>
                <w:rFonts w:ascii="Arial" w:hAnsi="Arial" w:cs="Arial"/>
                <w:sz w:val="20"/>
                <w:szCs w:val="20"/>
              </w:rPr>
              <w:t>Miscarriage</w:t>
            </w:r>
          </w:p>
        </w:tc>
        <w:tc>
          <w:tcPr>
            <w:tcW w:w="4961" w:type="dxa"/>
          </w:tcPr>
          <w:p w:rsidR="003C6C89" w:rsidRPr="00EC6EA1" w:rsidRDefault="003C6C89" w:rsidP="003C6C89">
            <w:pPr>
              <w:rPr>
                <w:rFonts w:ascii="Arial" w:hAnsi="Arial" w:cs="Arial"/>
                <w:sz w:val="20"/>
                <w:szCs w:val="20"/>
              </w:rPr>
            </w:pPr>
            <w:r w:rsidRPr="00EC6EA1">
              <w:rPr>
                <w:rFonts w:ascii="Arial" w:hAnsi="Arial" w:cs="Arial"/>
                <w:sz w:val="20"/>
                <w:szCs w:val="20"/>
              </w:rPr>
              <w:t xml:space="preserve">There is no evidence of pain or bleeding but on scan no </w:t>
            </w:r>
            <w:proofErr w:type="spellStart"/>
            <w:r w:rsidRPr="00EC6EA1">
              <w:rPr>
                <w:rFonts w:ascii="Arial" w:hAnsi="Arial" w:cs="Arial"/>
                <w:sz w:val="20"/>
                <w:szCs w:val="20"/>
              </w:rPr>
              <w:t>fetal</w:t>
            </w:r>
            <w:proofErr w:type="spellEnd"/>
            <w:r w:rsidRPr="00EC6EA1">
              <w:rPr>
                <w:rFonts w:ascii="Arial" w:hAnsi="Arial" w:cs="Arial"/>
                <w:sz w:val="20"/>
                <w:szCs w:val="20"/>
              </w:rPr>
              <w:t xml:space="preserve"> heart is seen</w:t>
            </w:r>
          </w:p>
        </w:tc>
      </w:tr>
      <w:tr w:rsidR="003C6C89" w:rsidRPr="00EC6EA1" w:rsidTr="00ED5F9E">
        <w:tc>
          <w:tcPr>
            <w:tcW w:w="1701" w:type="dxa"/>
          </w:tcPr>
          <w:p w:rsidR="003C6C89" w:rsidRPr="00EC6EA1" w:rsidRDefault="003C6C89" w:rsidP="0077005B">
            <w:pPr>
              <w:rPr>
                <w:rFonts w:ascii="Arial" w:hAnsi="Arial" w:cs="Arial"/>
                <w:sz w:val="20"/>
                <w:szCs w:val="20"/>
              </w:rPr>
            </w:pPr>
          </w:p>
          <w:p w:rsidR="003C6C89" w:rsidRPr="00EC6EA1" w:rsidRDefault="003C6C89" w:rsidP="0077005B">
            <w:pPr>
              <w:rPr>
                <w:rFonts w:ascii="Arial" w:hAnsi="Arial" w:cs="Arial"/>
                <w:sz w:val="20"/>
                <w:szCs w:val="20"/>
              </w:rPr>
            </w:pPr>
          </w:p>
        </w:tc>
        <w:tc>
          <w:tcPr>
            <w:tcW w:w="3260" w:type="dxa"/>
          </w:tcPr>
          <w:p w:rsidR="003C6C89" w:rsidRPr="00EC6EA1" w:rsidRDefault="003C6C89" w:rsidP="00325E67">
            <w:pPr>
              <w:rPr>
                <w:rFonts w:ascii="Arial" w:hAnsi="Arial" w:cs="Arial"/>
                <w:sz w:val="20"/>
                <w:szCs w:val="20"/>
              </w:rPr>
            </w:pPr>
            <w:r w:rsidRPr="00EC6EA1">
              <w:rPr>
                <w:rFonts w:ascii="Arial" w:hAnsi="Arial" w:cs="Arial"/>
                <w:sz w:val="20"/>
                <w:szCs w:val="20"/>
              </w:rPr>
              <w:t xml:space="preserve">Complete </w:t>
            </w:r>
            <w:r w:rsidR="00ED5F9E" w:rsidRPr="00EC6EA1">
              <w:rPr>
                <w:rFonts w:ascii="Arial" w:hAnsi="Arial" w:cs="Arial"/>
                <w:sz w:val="20"/>
                <w:szCs w:val="20"/>
              </w:rPr>
              <w:t>Miscarriage</w:t>
            </w:r>
          </w:p>
        </w:tc>
        <w:tc>
          <w:tcPr>
            <w:tcW w:w="4961" w:type="dxa"/>
          </w:tcPr>
          <w:p w:rsidR="003C6C89" w:rsidRPr="00EC6EA1" w:rsidRDefault="003C6C89" w:rsidP="0077005B">
            <w:pPr>
              <w:rPr>
                <w:rFonts w:ascii="Arial" w:hAnsi="Arial" w:cs="Arial"/>
                <w:sz w:val="20"/>
                <w:szCs w:val="20"/>
              </w:rPr>
            </w:pPr>
            <w:r w:rsidRPr="00EC6EA1">
              <w:rPr>
                <w:rFonts w:ascii="Arial" w:hAnsi="Arial" w:cs="Arial"/>
                <w:sz w:val="20"/>
                <w:szCs w:val="20"/>
              </w:rPr>
              <w:t>When the pregnancy has been lost and the womb is now empty and the cervix is closed.</w:t>
            </w:r>
          </w:p>
        </w:tc>
      </w:tr>
      <w:tr w:rsidR="003C6C89" w:rsidRPr="00EC6EA1" w:rsidTr="00ED5F9E">
        <w:tc>
          <w:tcPr>
            <w:tcW w:w="1701" w:type="dxa"/>
          </w:tcPr>
          <w:p w:rsidR="003C6C89" w:rsidRPr="00EC6EA1" w:rsidRDefault="003C6C89" w:rsidP="0077005B">
            <w:pPr>
              <w:rPr>
                <w:rFonts w:ascii="Arial" w:hAnsi="Arial" w:cs="Arial"/>
                <w:sz w:val="20"/>
                <w:szCs w:val="20"/>
              </w:rPr>
            </w:pPr>
          </w:p>
          <w:p w:rsidR="003C6C89" w:rsidRPr="00EC6EA1" w:rsidRDefault="003C6C89" w:rsidP="0077005B">
            <w:pPr>
              <w:rPr>
                <w:rFonts w:ascii="Arial" w:hAnsi="Arial" w:cs="Arial"/>
                <w:sz w:val="20"/>
                <w:szCs w:val="20"/>
              </w:rPr>
            </w:pPr>
          </w:p>
        </w:tc>
        <w:tc>
          <w:tcPr>
            <w:tcW w:w="3260" w:type="dxa"/>
          </w:tcPr>
          <w:p w:rsidR="003C6C89" w:rsidRPr="00EC6EA1" w:rsidRDefault="003C6C89" w:rsidP="003C6C89">
            <w:pPr>
              <w:rPr>
                <w:rFonts w:ascii="Arial" w:hAnsi="Arial" w:cs="Arial"/>
                <w:sz w:val="20"/>
                <w:szCs w:val="20"/>
              </w:rPr>
            </w:pPr>
            <w:r w:rsidRPr="00EC6EA1">
              <w:rPr>
                <w:rFonts w:ascii="Arial" w:hAnsi="Arial" w:cs="Arial"/>
                <w:sz w:val="20"/>
                <w:szCs w:val="20"/>
              </w:rPr>
              <w:t>Ectopic Pregnancy</w:t>
            </w:r>
          </w:p>
        </w:tc>
        <w:tc>
          <w:tcPr>
            <w:tcW w:w="4961" w:type="dxa"/>
          </w:tcPr>
          <w:p w:rsidR="003C6C89" w:rsidRPr="00EC6EA1" w:rsidRDefault="003C6C89" w:rsidP="0077005B">
            <w:pPr>
              <w:rPr>
                <w:rFonts w:ascii="Arial" w:hAnsi="Arial" w:cs="Arial"/>
                <w:sz w:val="20"/>
                <w:szCs w:val="20"/>
              </w:rPr>
            </w:pPr>
            <w:r w:rsidRPr="00EC6EA1">
              <w:rPr>
                <w:rFonts w:ascii="Arial" w:hAnsi="Arial" w:cs="Arial"/>
                <w:sz w:val="20"/>
                <w:szCs w:val="20"/>
              </w:rPr>
              <w:t>The embryo has implanted usually in the most common place (the tubes)</w:t>
            </w:r>
          </w:p>
        </w:tc>
      </w:tr>
      <w:tr w:rsidR="003C6C89" w:rsidRPr="00EC6EA1" w:rsidTr="00ED5F9E">
        <w:tc>
          <w:tcPr>
            <w:tcW w:w="1701" w:type="dxa"/>
          </w:tcPr>
          <w:p w:rsidR="003C6C89" w:rsidRPr="00EC6EA1" w:rsidRDefault="003C6C89" w:rsidP="0077005B">
            <w:pPr>
              <w:rPr>
                <w:rFonts w:ascii="Arial" w:hAnsi="Arial" w:cs="Arial"/>
                <w:sz w:val="24"/>
                <w:szCs w:val="24"/>
              </w:rPr>
            </w:pPr>
            <w:r w:rsidRPr="00EC6EA1">
              <w:rPr>
                <w:rFonts w:ascii="Arial" w:hAnsi="Arial" w:cs="Arial"/>
                <w:sz w:val="24"/>
                <w:szCs w:val="24"/>
              </w:rPr>
              <w:t>PUL</w:t>
            </w:r>
          </w:p>
          <w:p w:rsidR="003C6C89" w:rsidRPr="00EC6EA1" w:rsidRDefault="003C6C89" w:rsidP="0077005B">
            <w:pPr>
              <w:rPr>
                <w:rFonts w:ascii="Arial" w:hAnsi="Arial" w:cs="Arial"/>
                <w:sz w:val="20"/>
                <w:szCs w:val="20"/>
              </w:rPr>
            </w:pPr>
          </w:p>
        </w:tc>
        <w:tc>
          <w:tcPr>
            <w:tcW w:w="3260" w:type="dxa"/>
          </w:tcPr>
          <w:p w:rsidR="003C6C89" w:rsidRPr="00EC6EA1" w:rsidRDefault="003C6C89" w:rsidP="00325E67">
            <w:pPr>
              <w:rPr>
                <w:rFonts w:ascii="Arial" w:hAnsi="Arial" w:cs="Arial"/>
                <w:sz w:val="20"/>
                <w:szCs w:val="20"/>
              </w:rPr>
            </w:pPr>
            <w:r w:rsidRPr="00EC6EA1">
              <w:rPr>
                <w:rFonts w:ascii="Arial" w:hAnsi="Arial" w:cs="Arial"/>
                <w:sz w:val="20"/>
                <w:szCs w:val="20"/>
              </w:rPr>
              <w:t>Pregnancy Unknown Location</w:t>
            </w:r>
          </w:p>
        </w:tc>
        <w:tc>
          <w:tcPr>
            <w:tcW w:w="4961" w:type="dxa"/>
          </w:tcPr>
          <w:p w:rsidR="003C6C89" w:rsidRPr="00EC6EA1" w:rsidRDefault="003C6C89" w:rsidP="003C6C89">
            <w:pPr>
              <w:rPr>
                <w:rFonts w:ascii="Arial" w:hAnsi="Arial" w:cs="Arial"/>
                <w:sz w:val="20"/>
                <w:szCs w:val="20"/>
              </w:rPr>
            </w:pPr>
            <w:r w:rsidRPr="00EC6EA1">
              <w:rPr>
                <w:rFonts w:ascii="Arial" w:hAnsi="Arial" w:cs="Arial"/>
                <w:sz w:val="20"/>
                <w:szCs w:val="20"/>
              </w:rPr>
              <w:t>When there is no evidence of intrauterine or external uterine pregnancy</w:t>
            </w:r>
          </w:p>
        </w:tc>
      </w:tr>
      <w:tr w:rsidR="003C6C89" w:rsidRPr="00EC6EA1" w:rsidTr="00ED5F9E">
        <w:tc>
          <w:tcPr>
            <w:tcW w:w="1701" w:type="dxa"/>
          </w:tcPr>
          <w:p w:rsidR="003C6C89" w:rsidRPr="00EC6EA1" w:rsidRDefault="003C6C89" w:rsidP="0077005B">
            <w:pPr>
              <w:rPr>
                <w:rFonts w:ascii="Arial" w:hAnsi="Arial" w:cs="Arial"/>
                <w:sz w:val="20"/>
                <w:szCs w:val="20"/>
              </w:rPr>
            </w:pPr>
          </w:p>
          <w:p w:rsidR="003C6C89" w:rsidRPr="00EC6EA1" w:rsidRDefault="003C6C89" w:rsidP="0077005B">
            <w:pPr>
              <w:rPr>
                <w:rFonts w:ascii="Arial" w:hAnsi="Arial" w:cs="Arial"/>
                <w:sz w:val="20"/>
                <w:szCs w:val="20"/>
              </w:rPr>
            </w:pPr>
          </w:p>
        </w:tc>
        <w:tc>
          <w:tcPr>
            <w:tcW w:w="3260" w:type="dxa"/>
          </w:tcPr>
          <w:p w:rsidR="003C6C89" w:rsidRPr="00EC6EA1" w:rsidRDefault="003C6C89" w:rsidP="00325E67">
            <w:pPr>
              <w:rPr>
                <w:rFonts w:ascii="Arial" w:hAnsi="Arial" w:cs="Arial"/>
                <w:sz w:val="20"/>
                <w:szCs w:val="20"/>
              </w:rPr>
            </w:pPr>
            <w:r w:rsidRPr="00EC6EA1">
              <w:rPr>
                <w:rFonts w:ascii="Arial" w:hAnsi="Arial" w:cs="Arial"/>
                <w:sz w:val="20"/>
                <w:szCs w:val="20"/>
              </w:rPr>
              <w:t>Molar Pregnancy (hydatidiform mole)</w:t>
            </w:r>
          </w:p>
        </w:tc>
        <w:tc>
          <w:tcPr>
            <w:tcW w:w="4961" w:type="dxa"/>
          </w:tcPr>
          <w:p w:rsidR="003C6C89" w:rsidRPr="00EC6EA1" w:rsidRDefault="003C6C89" w:rsidP="0077005B">
            <w:pPr>
              <w:rPr>
                <w:rFonts w:ascii="Arial" w:hAnsi="Arial" w:cs="Arial"/>
                <w:sz w:val="20"/>
                <w:szCs w:val="20"/>
              </w:rPr>
            </w:pPr>
            <w:r w:rsidRPr="00EC6EA1">
              <w:rPr>
                <w:rFonts w:ascii="Arial" w:hAnsi="Arial" w:cs="Arial"/>
                <w:sz w:val="20"/>
                <w:szCs w:val="20"/>
              </w:rPr>
              <w:t>A fluid filled mass of cells, containing fluid filled sacs or cysts. This is an abnormal fertilised egg</w:t>
            </w:r>
          </w:p>
        </w:tc>
      </w:tr>
      <w:tr w:rsidR="003C6C89" w:rsidRPr="00EC6EA1" w:rsidTr="00ED5F9E">
        <w:tc>
          <w:tcPr>
            <w:tcW w:w="1701" w:type="dxa"/>
          </w:tcPr>
          <w:p w:rsidR="003C6C89" w:rsidRPr="00EC6EA1" w:rsidRDefault="003C6C89" w:rsidP="00C67773">
            <w:pPr>
              <w:rPr>
                <w:rFonts w:ascii="Arial" w:hAnsi="Arial" w:cs="Arial"/>
                <w:sz w:val="20"/>
                <w:szCs w:val="20"/>
              </w:rPr>
            </w:pPr>
          </w:p>
        </w:tc>
        <w:tc>
          <w:tcPr>
            <w:tcW w:w="3260" w:type="dxa"/>
          </w:tcPr>
          <w:p w:rsidR="00C67773" w:rsidRPr="00EC6EA1" w:rsidRDefault="00C67773" w:rsidP="00C67773">
            <w:pPr>
              <w:rPr>
                <w:rFonts w:ascii="Arial" w:hAnsi="Arial" w:cs="Arial"/>
                <w:sz w:val="20"/>
                <w:szCs w:val="20"/>
              </w:rPr>
            </w:pPr>
            <w:r w:rsidRPr="00EC6EA1">
              <w:rPr>
                <w:rFonts w:ascii="Arial" w:hAnsi="Arial" w:cs="Arial"/>
                <w:sz w:val="20"/>
                <w:szCs w:val="20"/>
              </w:rPr>
              <w:t>Partial Molar</w:t>
            </w:r>
          </w:p>
          <w:p w:rsidR="003C6C89" w:rsidRPr="00EC6EA1" w:rsidRDefault="003C6C89" w:rsidP="00325E67">
            <w:pPr>
              <w:rPr>
                <w:rFonts w:ascii="Arial" w:hAnsi="Arial" w:cs="Arial"/>
                <w:sz w:val="20"/>
                <w:szCs w:val="20"/>
              </w:rPr>
            </w:pPr>
          </w:p>
        </w:tc>
        <w:tc>
          <w:tcPr>
            <w:tcW w:w="4961" w:type="dxa"/>
          </w:tcPr>
          <w:p w:rsidR="003C6C89" w:rsidRPr="00EC6EA1" w:rsidRDefault="00C67773" w:rsidP="00C67773">
            <w:pPr>
              <w:rPr>
                <w:rFonts w:ascii="Arial" w:hAnsi="Arial" w:cs="Arial"/>
                <w:sz w:val="20"/>
                <w:szCs w:val="20"/>
              </w:rPr>
            </w:pPr>
            <w:r w:rsidRPr="00EC6EA1">
              <w:rPr>
                <w:rFonts w:ascii="Arial" w:hAnsi="Arial" w:cs="Arial"/>
                <w:sz w:val="20"/>
                <w:szCs w:val="20"/>
              </w:rPr>
              <w:t>This is when two sperm fertilize the egg containing 69 chromosomes instead of 46</w:t>
            </w:r>
          </w:p>
        </w:tc>
      </w:tr>
      <w:tr w:rsidR="003C6C89" w:rsidRPr="00EC6EA1" w:rsidTr="00ED5F9E">
        <w:tc>
          <w:tcPr>
            <w:tcW w:w="1701" w:type="dxa"/>
          </w:tcPr>
          <w:p w:rsidR="003C6C89" w:rsidRPr="00EC6EA1" w:rsidRDefault="003C6C89" w:rsidP="0077005B">
            <w:pPr>
              <w:rPr>
                <w:rFonts w:ascii="Arial" w:hAnsi="Arial" w:cs="Arial"/>
                <w:sz w:val="20"/>
                <w:szCs w:val="20"/>
              </w:rPr>
            </w:pPr>
          </w:p>
          <w:p w:rsidR="003C6C89" w:rsidRPr="00EC6EA1" w:rsidRDefault="003C6C89" w:rsidP="0077005B">
            <w:pPr>
              <w:rPr>
                <w:rFonts w:ascii="Arial" w:hAnsi="Arial" w:cs="Arial"/>
                <w:sz w:val="20"/>
                <w:szCs w:val="20"/>
              </w:rPr>
            </w:pPr>
          </w:p>
        </w:tc>
        <w:tc>
          <w:tcPr>
            <w:tcW w:w="3260" w:type="dxa"/>
          </w:tcPr>
          <w:p w:rsidR="003C6C89" w:rsidRPr="00EC6EA1" w:rsidRDefault="00EB492E" w:rsidP="00325E67">
            <w:pPr>
              <w:rPr>
                <w:rFonts w:ascii="Arial" w:hAnsi="Arial" w:cs="Arial"/>
                <w:sz w:val="20"/>
                <w:szCs w:val="20"/>
              </w:rPr>
            </w:pPr>
            <w:r w:rsidRPr="00EC6EA1">
              <w:rPr>
                <w:rFonts w:ascii="Arial" w:hAnsi="Arial" w:cs="Arial"/>
                <w:sz w:val="20"/>
                <w:szCs w:val="20"/>
              </w:rPr>
              <w:t>Anembryonic Pregnancy (Blighted Ovum)</w:t>
            </w:r>
          </w:p>
        </w:tc>
        <w:tc>
          <w:tcPr>
            <w:tcW w:w="4961" w:type="dxa"/>
          </w:tcPr>
          <w:p w:rsidR="003C6C89" w:rsidRPr="00EC6EA1" w:rsidRDefault="00EB492E" w:rsidP="0077005B">
            <w:pPr>
              <w:rPr>
                <w:rFonts w:ascii="Arial" w:hAnsi="Arial" w:cs="Arial"/>
                <w:sz w:val="20"/>
                <w:szCs w:val="20"/>
              </w:rPr>
            </w:pPr>
            <w:r w:rsidRPr="00EC6EA1">
              <w:rPr>
                <w:rFonts w:ascii="Arial" w:hAnsi="Arial" w:cs="Arial"/>
                <w:sz w:val="20"/>
                <w:szCs w:val="20"/>
              </w:rPr>
              <w:t>The gestation sac develops with no embryo within</w:t>
            </w:r>
          </w:p>
        </w:tc>
      </w:tr>
      <w:tr w:rsidR="00E20CDE" w:rsidRPr="00EC6EA1" w:rsidTr="00ED5F9E">
        <w:tc>
          <w:tcPr>
            <w:tcW w:w="1701" w:type="dxa"/>
          </w:tcPr>
          <w:p w:rsidR="00E20CDE" w:rsidRPr="00EC6EA1" w:rsidRDefault="00E20CDE" w:rsidP="0077005B">
            <w:pPr>
              <w:rPr>
                <w:rFonts w:ascii="Arial" w:hAnsi="Arial" w:cs="Arial"/>
                <w:sz w:val="20"/>
                <w:szCs w:val="20"/>
              </w:rPr>
            </w:pPr>
            <w:r>
              <w:rPr>
                <w:rFonts w:ascii="Arial" w:hAnsi="Arial" w:cs="Arial"/>
                <w:sz w:val="20"/>
                <w:szCs w:val="20"/>
              </w:rPr>
              <w:t>UDS</w:t>
            </w:r>
          </w:p>
        </w:tc>
        <w:tc>
          <w:tcPr>
            <w:tcW w:w="3260" w:type="dxa"/>
          </w:tcPr>
          <w:p w:rsidR="00E20CDE" w:rsidRPr="00EC6EA1" w:rsidRDefault="00E20CDE" w:rsidP="00325E67">
            <w:pPr>
              <w:rPr>
                <w:rFonts w:ascii="Arial" w:hAnsi="Arial" w:cs="Arial"/>
                <w:sz w:val="20"/>
                <w:szCs w:val="20"/>
              </w:rPr>
            </w:pPr>
            <w:r>
              <w:rPr>
                <w:rFonts w:ascii="Arial" w:hAnsi="Arial" w:cs="Arial"/>
                <w:sz w:val="20"/>
                <w:szCs w:val="20"/>
              </w:rPr>
              <w:t>Urodynamic studies</w:t>
            </w:r>
          </w:p>
        </w:tc>
        <w:tc>
          <w:tcPr>
            <w:tcW w:w="4961" w:type="dxa"/>
          </w:tcPr>
          <w:p w:rsidR="00E20CDE" w:rsidRPr="00EC6EA1" w:rsidRDefault="00E20CDE" w:rsidP="0077005B">
            <w:pPr>
              <w:rPr>
                <w:rFonts w:ascii="Arial" w:hAnsi="Arial" w:cs="Arial"/>
                <w:sz w:val="20"/>
                <w:szCs w:val="20"/>
              </w:rPr>
            </w:pPr>
            <w:r>
              <w:rPr>
                <w:rFonts w:ascii="Arial" w:hAnsi="Arial" w:cs="Arial"/>
                <w:sz w:val="20"/>
                <w:szCs w:val="20"/>
              </w:rPr>
              <w:t>An investigation to look at how the bladder functions</w:t>
            </w:r>
          </w:p>
        </w:tc>
      </w:tr>
      <w:tr w:rsidR="00E20CDE" w:rsidRPr="00EC6EA1" w:rsidTr="00ED5F9E">
        <w:tc>
          <w:tcPr>
            <w:tcW w:w="1701" w:type="dxa"/>
          </w:tcPr>
          <w:p w:rsidR="00E20CDE" w:rsidRPr="00EC6EA1" w:rsidRDefault="00E20CDE" w:rsidP="0077005B">
            <w:pPr>
              <w:rPr>
                <w:rFonts w:ascii="Arial" w:hAnsi="Arial" w:cs="Arial"/>
                <w:sz w:val="20"/>
                <w:szCs w:val="20"/>
              </w:rPr>
            </w:pPr>
            <w:r>
              <w:rPr>
                <w:rFonts w:ascii="Arial" w:hAnsi="Arial" w:cs="Arial"/>
                <w:sz w:val="20"/>
                <w:szCs w:val="20"/>
              </w:rPr>
              <w:t>OAB</w:t>
            </w:r>
          </w:p>
        </w:tc>
        <w:tc>
          <w:tcPr>
            <w:tcW w:w="3260" w:type="dxa"/>
          </w:tcPr>
          <w:p w:rsidR="00E20CDE" w:rsidRPr="00EC6EA1" w:rsidRDefault="00E20CDE" w:rsidP="00325E67">
            <w:pPr>
              <w:rPr>
                <w:rFonts w:ascii="Arial" w:hAnsi="Arial" w:cs="Arial"/>
                <w:sz w:val="20"/>
                <w:szCs w:val="20"/>
              </w:rPr>
            </w:pPr>
            <w:r>
              <w:rPr>
                <w:rFonts w:ascii="Arial" w:hAnsi="Arial" w:cs="Arial"/>
                <w:sz w:val="20"/>
                <w:szCs w:val="20"/>
              </w:rPr>
              <w:t>Over active bladder</w:t>
            </w:r>
          </w:p>
        </w:tc>
        <w:tc>
          <w:tcPr>
            <w:tcW w:w="4961" w:type="dxa"/>
          </w:tcPr>
          <w:p w:rsidR="00E20CDE" w:rsidRPr="00EC6EA1" w:rsidRDefault="00E20CDE" w:rsidP="0077005B">
            <w:pPr>
              <w:rPr>
                <w:rFonts w:ascii="Arial" w:hAnsi="Arial" w:cs="Arial"/>
                <w:sz w:val="20"/>
                <w:szCs w:val="20"/>
              </w:rPr>
            </w:pPr>
            <w:r>
              <w:rPr>
                <w:rFonts w:ascii="Arial" w:hAnsi="Arial" w:cs="Arial"/>
                <w:sz w:val="20"/>
                <w:szCs w:val="20"/>
              </w:rPr>
              <w:t>Number of symptoms that can result in urinary frequency, urgency and leakage of urine</w:t>
            </w:r>
          </w:p>
        </w:tc>
      </w:tr>
      <w:tr w:rsidR="00E20CDE" w:rsidRPr="00EC6EA1" w:rsidTr="00ED5F9E">
        <w:tc>
          <w:tcPr>
            <w:tcW w:w="1701" w:type="dxa"/>
          </w:tcPr>
          <w:p w:rsidR="00E20CDE" w:rsidRDefault="00E20CDE" w:rsidP="0077005B">
            <w:pPr>
              <w:rPr>
                <w:rFonts w:ascii="Arial" w:hAnsi="Arial" w:cs="Arial"/>
                <w:sz w:val="20"/>
                <w:szCs w:val="20"/>
              </w:rPr>
            </w:pPr>
            <w:r>
              <w:rPr>
                <w:rFonts w:ascii="Arial" w:hAnsi="Arial" w:cs="Arial"/>
                <w:sz w:val="20"/>
                <w:szCs w:val="20"/>
              </w:rPr>
              <w:t>UI</w:t>
            </w:r>
          </w:p>
        </w:tc>
        <w:tc>
          <w:tcPr>
            <w:tcW w:w="3260" w:type="dxa"/>
          </w:tcPr>
          <w:p w:rsidR="00E20CDE" w:rsidRDefault="00E20CDE" w:rsidP="00325E67">
            <w:pPr>
              <w:rPr>
                <w:rFonts w:ascii="Arial" w:hAnsi="Arial" w:cs="Arial"/>
                <w:sz w:val="20"/>
                <w:szCs w:val="20"/>
              </w:rPr>
            </w:pPr>
            <w:r>
              <w:rPr>
                <w:rFonts w:ascii="Arial" w:hAnsi="Arial" w:cs="Arial"/>
                <w:sz w:val="20"/>
                <w:szCs w:val="20"/>
              </w:rPr>
              <w:t>Urinary incontinence</w:t>
            </w:r>
          </w:p>
        </w:tc>
        <w:tc>
          <w:tcPr>
            <w:tcW w:w="4961" w:type="dxa"/>
          </w:tcPr>
          <w:p w:rsidR="00E20CDE" w:rsidRPr="00EC6EA1" w:rsidRDefault="00E20CDE" w:rsidP="0077005B">
            <w:pPr>
              <w:rPr>
                <w:rFonts w:ascii="Arial" w:hAnsi="Arial" w:cs="Arial"/>
                <w:sz w:val="20"/>
                <w:szCs w:val="20"/>
              </w:rPr>
            </w:pPr>
            <w:r>
              <w:rPr>
                <w:rFonts w:ascii="Arial" w:hAnsi="Arial" w:cs="Arial"/>
                <w:sz w:val="20"/>
                <w:szCs w:val="20"/>
              </w:rPr>
              <w:t>Involuntary Leakage of urine</w:t>
            </w:r>
          </w:p>
        </w:tc>
      </w:tr>
      <w:tr w:rsidR="00E20CDE" w:rsidRPr="00EC6EA1" w:rsidTr="00ED5F9E">
        <w:tc>
          <w:tcPr>
            <w:tcW w:w="1701" w:type="dxa"/>
          </w:tcPr>
          <w:p w:rsidR="00E20CDE" w:rsidRDefault="00E20CDE" w:rsidP="0077005B">
            <w:pPr>
              <w:rPr>
                <w:rFonts w:ascii="Arial" w:hAnsi="Arial" w:cs="Arial"/>
                <w:sz w:val="20"/>
                <w:szCs w:val="20"/>
              </w:rPr>
            </w:pPr>
            <w:r>
              <w:rPr>
                <w:rFonts w:ascii="Arial" w:hAnsi="Arial" w:cs="Arial"/>
                <w:sz w:val="20"/>
                <w:szCs w:val="20"/>
              </w:rPr>
              <w:t>SUI</w:t>
            </w:r>
          </w:p>
        </w:tc>
        <w:tc>
          <w:tcPr>
            <w:tcW w:w="3260" w:type="dxa"/>
          </w:tcPr>
          <w:p w:rsidR="00E20CDE" w:rsidRDefault="00E20CDE" w:rsidP="00325E67">
            <w:pPr>
              <w:rPr>
                <w:rFonts w:ascii="Arial" w:hAnsi="Arial" w:cs="Arial"/>
                <w:sz w:val="20"/>
                <w:szCs w:val="20"/>
              </w:rPr>
            </w:pPr>
            <w:r>
              <w:rPr>
                <w:rFonts w:ascii="Arial" w:hAnsi="Arial" w:cs="Arial"/>
                <w:sz w:val="20"/>
                <w:szCs w:val="20"/>
              </w:rPr>
              <w:t>Stress urinary incontinence</w:t>
            </w:r>
          </w:p>
        </w:tc>
        <w:tc>
          <w:tcPr>
            <w:tcW w:w="4961" w:type="dxa"/>
          </w:tcPr>
          <w:p w:rsidR="00E20CDE" w:rsidRPr="00EC6EA1" w:rsidRDefault="00E20CDE" w:rsidP="0077005B">
            <w:pPr>
              <w:rPr>
                <w:rFonts w:ascii="Arial" w:hAnsi="Arial" w:cs="Arial"/>
                <w:sz w:val="20"/>
                <w:szCs w:val="20"/>
              </w:rPr>
            </w:pPr>
            <w:r>
              <w:rPr>
                <w:rFonts w:ascii="Arial" w:hAnsi="Arial" w:cs="Arial"/>
                <w:sz w:val="20"/>
                <w:szCs w:val="20"/>
              </w:rPr>
              <w:t xml:space="preserve">Leakage of urine usually preceded by change in pressure </w:t>
            </w:r>
            <w:proofErr w:type="spellStart"/>
            <w:r>
              <w:rPr>
                <w:rFonts w:ascii="Arial" w:hAnsi="Arial" w:cs="Arial"/>
                <w:sz w:val="20"/>
                <w:szCs w:val="20"/>
              </w:rPr>
              <w:t>i.e</w:t>
            </w:r>
            <w:proofErr w:type="spellEnd"/>
            <w:r>
              <w:rPr>
                <w:rFonts w:ascii="Arial" w:hAnsi="Arial" w:cs="Arial"/>
                <w:sz w:val="20"/>
                <w:szCs w:val="20"/>
              </w:rPr>
              <w:t xml:space="preserve"> cough, sneeze, laughing </w:t>
            </w:r>
          </w:p>
        </w:tc>
      </w:tr>
      <w:tr w:rsidR="00E20CDE" w:rsidRPr="00EC6EA1" w:rsidTr="00ED5F9E">
        <w:tc>
          <w:tcPr>
            <w:tcW w:w="1701" w:type="dxa"/>
          </w:tcPr>
          <w:p w:rsidR="00E20CDE" w:rsidRDefault="00E20CDE" w:rsidP="0077005B">
            <w:pPr>
              <w:rPr>
                <w:rFonts w:ascii="Arial" w:hAnsi="Arial" w:cs="Arial"/>
                <w:sz w:val="20"/>
                <w:szCs w:val="20"/>
              </w:rPr>
            </w:pPr>
            <w:r>
              <w:rPr>
                <w:rFonts w:ascii="Arial" w:hAnsi="Arial" w:cs="Arial"/>
                <w:sz w:val="20"/>
                <w:szCs w:val="20"/>
              </w:rPr>
              <w:t>Mixed UI</w:t>
            </w:r>
          </w:p>
        </w:tc>
        <w:tc>
          <w:tcPr>
            <w:tcW w:w="3260" w:type="dxa"/>
          </w:tcPr>
          <w:p w:rsidR="00E20CDE" w:rsidRDefault="00E20CDE" w:rsidP="00325E67">
            <w:pPr>
              <w:rPr>
                <w:rFonts w:ascii="Arial" w:hAnsi="Arial" w:cs="Arial"/>
                <w:sz w:val="20"/>
                <w:szCs w:val="20"/>
              </w:rPr>
            </w:pPr>
            <w:r>
              <w:rPr>
                <w:rFonts w:ascii="Arial" w:hAnsi="Arial" w:cs="Arial"/>
                <w:sz w:val="20"/>
                <w:szCs w:val="20"/>
              </w:rPr>
              <w:t>Both stress and over active bladder</w:t>
            </w:r>
          </w:p>
        </w:tc>
        <w:tc>
          <w:tcPr>
            <w:tcW w:w="4961" w:type="dxa"/>
          </w:tcPr>
          <w:p w:rsidR="00E20CDE" w:rsidRPr="00EC6EA1" w:rsidRDefault="00E20CDE" w:rsidP="0077005B">
            <w:pPr>
              <w:rPr>
                <w:rFonts w:ascii="Arial" w:hAnsi="Arial" w:cs="Arial"/>
                <w:sz w:val="20"/>
                <w:szCs w:val="20"/>
              </w:rPr>
            </w:pPr>
            <w:r>
              <w:rPr>
                <w:rFonts w:ascii="Arial" w:hAnsi="Arial" w:cs="Arial"/>
                <w:sz w:val="20"/>
                <w:szCs w:val="20"/>
              </w:rPr>
              <w:t>Mixture of both OAB/SUI as above</w:t>
            </w:r>
          </w:p>
        </w:tc>
      </w:tr>
    </w:tbl>
    <w:p w:rsidR="00C95F51" w:rsidRPr="00C95F51" w:rsidRDefault="00C95F51" w:rsidP="00C95F51">
      <w:pPr>
        <w:spacing w:after="120"/>
        <w:rPr>
          <w:rFonts w:ascii="Arial" w:eastAsia="Calibri" w:hAnsi="Arial" w:cs="Arial"/>
          <w:b/>
          <w:sz w:val="40"/>
        </w:rPr>
      </w:pPr>
      <w:r w:rsidRPr="00C95F51">
        <w:rPr>
          <w:rFonts w:ascii="Arial" w:eastAsia="Calibri" w:hAnsi="Arial" w:cs="Arial"/>
          <w:b/>
          <w:sz w:val="40"/>
        </w:rPr>
        <w:lastRenderedPageBreak/>
        <w:t>Achieving excellence in learning and care...</w:t>
      </w:r>
    </w:p>
    <w:p w:rsidR="00C95F51" w:rsidRPr="00C95F51" w:rsidRDefault="00C95F51" w:rsidP="00C95F51">
      <w:pPr>
        <w:spacing w:after="120"/>
        <w:rPr>
          <w:rFonts w:ascii="Arial" w:eastAsia="Calibri" w:hAnsi="Arial" w:cs="Arial"/>
          <w:b/>
          <w:sz w:val="36"/>
        </w:rPr>
      </w:pPr>
      <w:r>
        <w:rPr>
          <w:rFonts w:ascii="Calibri" w:eastAsia="Calibri" w:hAnsi="Calibri" w:cs="Times New Roman"/>
          <w:b/>
          <w:noProof/>
          <w:sz w:val="28"/>
          <w:lang w:eastAsia="en-GB"/>
        </w:rPr>
        <w:drawing>
          <wp:anchor distT="0" distB="0" distL="114300" distR="114300" simplePos="0" relativeHeight="251659264" behindDoc="0" locked="0" layoutInCell="1" allowOverlap="1">
            <wp:simplePos x="0" y="0"/>
            <wp:positionH relativeFrom="column">
              <wp:posOffset>15875</wp:posOffset>
            </wp:positionH>
            <wp:positionV relativeFrom="paragraph">
              <wp:posOffset>44450</wp:posOffset>
            </wp:positionV>
            <wp:extent cx="1052195" cy="142494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219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F51">
        <w:rPr>
          <w:rFonts w:ascii="Arial" w:eastAsia="Calibri" w:hAnsi="Arial" w:cs="Arial"/>
          <w:b/>
          <w:sz w:val="36"/>
        </w:rPr>
        <w:t>Placement Charter</w:t>
      </w:r>
    </w:p>
    <w:p w:rsidR="00C95F51" w:rsidRPr="00C95F51" w:rsidRDefault="00C95F51" w:rsidP="00C95F51">
      <w:pPr>
        <w:spacing w:after="120"/>
        <w:ind w:right="29"/>
        <w:rPr>
          <w:rFonts w:ascii="Arial" w:eastAsia="Calibri" w:hAnsi="Arial" w:cs="Arial"/>
          <w:sz w:val="24"/>
        </w:rPr>
      </w:pPr>
      <w:r w:rsidRPr="00C95F51">
        <w:rPr>
          <w:rFonts w:ascii="Arial" w:eastAsia="Calibri" w:hAnsi="Arial" w:cs="Arial"/>
          <w:sz w:val="24"/>
        </w:rPr>
        <w:t xml:space="preserve">This Charter demonstrates the Placement’s commitment to provide a safe and </w:t>
      </w:r>
      <w:r w:rsidRPr="00C95F51">
        <w:rPr>
          <w:rFonts w:ascii="Arial" w:eastAsia="Calibri" w:hAnsi="Arial" w:cs="Arial"/>
          <w:sz w:val="24"/>
        </w:rPr>
        <w:br/>
        <w:t>high quality learning environment for all learners to prepare them for their future roles working collaboratively in multi-professional teams. The ‘Placement Pledges’ and the ‘Rights, Roles and Responsibilities of learners’ instil the values embedded within the NHS Constitution (DH 2013) and Health Education England’s NHS Education Outcomes Framework (DH 2012).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251"/>
      </w:tblGrid>
      <w:tr w:rsidR="00C95F51" w:rsidRPr="00C95F51" w:rsidTr="001C195F">
        <w:trPr>
          <w:trHeight w:val="693"/>
        </w:trPr>
        <w:tc>
          <w:tcPr>
            <w:tcW w:w="5097" w:type="dxa"/>
            <w:shd w:val="clear" w:color="auto" w:fill="auto"/>
          </w:tcPr>
          <w:p w:rsidR="00C95F51" w:rsidRPr="00C95F51" w:rsidRDefault="00C95F51" w:rsidP="00C95F51">
            <w:pPr>
              <w:spacing w:after="120"/>
              <w:rPr>
                <w:rFonts w:ascii="Arial" w:eastAsia="Calibri" w:hAnsi="Arial" w:cs="Arial"/>
                <w:sz w:val="24"/>
              </w:rPr>
            </w:pPr>
            <w:r w:rsidRPr="00C95F51">
              <w:rPr>
                <w:rFonts w:ascii="Arial" w:eastAsia="Calibri" w:hAnsi="Arial" w:cs="Arial"/>
                <w:b/>
                <w:bCs/>
                <w:sz w:val="24"/>
              </w:rPr>
              <w:t xml:space="preserve">Placement Pledges </w:t>
            </w:r>
          </w:p>
        </w:tc>
        <w:tc>
          <w:tcPr>
            <w:tcW w:w="5251" w:type="dxa"/>
            <w:shd w:val="clear" w:color="auto" w:fill="auto"/>
          </w:tcPr>
          <w:p w:rsidR="00C95F51" w:rsidRPr="00C95F51" w:rsidRDefault="00C95F51" w:rsidP="00C95F51">
            <w:pPr>
              <w:spacing w:after="120"/>
              <w:rPr>
                <w:rFonts w:ascii="Arial" w:eastAsia="Calibri" w:hAnsi="Arial" w:cs="Arial"/>
                <w:sz w:val="24"/>
              </w:rPr>
            </w:pPr>
            <w:r w:rsidRPr="00C95F51">
              <w:rPr>
                <w:rFonts w:ascii="Arial" w:eastAsia="Calibri" w:hAnsi="Arial" w:cs="Arial"/>
                <w:b/>
                <w:bCs/>
                <w:sz w:val="24"/>
              </w:rPr>
              <w:t>Rights, Roles and Responsibilities of learners</w:t>
            </w:r>
          </w:p>
        </w:tc>
      </w:tr>
      <w:tr w:rsidR="00C95F51" w:rsidRPr="00C95F51" w:rsidTr="001C195F">
        <w:trPr>
          <w:trHeight w:val="1605"/>
        </w:trPr>
        <w:tc>
          <w:tcPr>
            <w:tcW w:w="5097" w:type="dxa"/>
            <w:shd w:val="clear" w:color="auto" w:fill="auto"/>
          </w:tcPr>
          <w:p w:rsidR="00C95F51" w:rsidRPr="00C95F51" w:rsidRDefault="00C95F51" w:rsidP="00C95F51">
            <w:pPr>
              <w:rPr>
                <w:rFonts w:ascii="Arial" w:eastAsia="Calibri" w:hAnsi="Arial" w:cs="Arial"/>
              </w:rPr>
            </w:pPr>
            <w:r w:rsidRPr="00C95F51">
              <w:rPr>
                <w:rFonts w:ascii="Arial" w:eastAsia="Calibri" w:hAnsi="Arial" w:cs="Arial"/>
              </w:rPr>
              <w:t>Ensure all learners are welcomed, valued and provided with an inclusive, safe, stimulating and supportive learning experience.</w:t>
            </w:r>
          </w:p>
        </w:tc>
        <w:tc>
          <w:tcPr>
            <w:tcW w:w="5251" w:type="dxa"/>
            <w:shd w:val="clear" w:color="auto" w:fill="auto"/>
          </w:tcPr>
          <w:p w:rsidR="00C95F51" w:rsidRPr="00C95F51" w:rsidRDefault="00C95F51" w:rsidP="00C95F51">
            <w:pPr>
              <w:spacing w:after="120"/>
              <w:rPr>
                <w:rFonts w:ascii="Arial" w:eastAsia="Calibri" w:hAnsi="Arial" w:cs="Arial"/>
              </w:rPr>
            </w:pPr>
            <w:r w:rsidRPr="00C95F51">
              <w:rPr>
                <w:rFonts w:ascii="Arial" w:eastAsia="Calibri" w:hAnsi="Arial" w:cs="Arial"/>
              </w:rPr>
              <w:t>Prepare adequately for the placement, including contact with the placement in advance. Disclose any health or learning needs that may impact on the placement, or the achievement of learning outcomes.</w:t>
            </w:r>
          </w:p>
        </w:tc>
      </w:tr>
      <w:tr w:rsidR="00C95F51" w:rsidRPr="00C95F51" w:rsidTr="001C195F">
        <w:tc>
          <w:tcPr>
            <w:tcW w:w="5097" w:type="dxa"/>
            <w:shd w:val="clear" w:color="auto" w:fill="auto"/>
          </w:tcPr>
          <w:p w:rsidR="00C95F51" w:rsidRPr="00C95F51" w:rsidRDefault="00C95F51" w:rsidP="00C95F51">
            <w:pPr>
              <w:spacing w:after="120"/>
              <w:rPr>
                <w:rFonts w:ascii="Arial" w:eastAsia="Calibri" w:hAnsi="Arial" w:cs="Arial"/>
              </w:rPr>
            </w:pPr>
            <w:r w:rsidRPr="00C95F51">
              <w:rPr>
                <w:rFonts w:ascii="Arial" w:eastAsia="Calibri" w:hAnsi="Arial" w:cs="Arial"/>
              </w:rPr>
              <w:t>Promote a healthy and ‘just’ workplace culture built on openness and accountability, encouraging all learners to raise any concerns they may have about poor practice or ‘risk’, including unacceptable behaviours and attitudes they observe at the earliest reasonable opportunity. Respond appropriately when concerns are raised.</w:t>
            </w:r>
          </w:p>
        </w:tc>
        <w:tc>
          <w:tcPr>
            <w:tcW w:w="5251" w:type="dxa"/>
            <w:shd w:val="clear" w:color="auto" w:fill="auto"/>
          </w:tcPr>
          <w:p w:rsidR="00C95F51" w:rsidRPr="00C95F51" w:rsidRDefault="00C95F51" w:rsidP="00C95F51">
            <w:pPr>
              <w:rPr>
                <w:rFonts w:ascii="Arial" w:eastAsia="Calibri" w:hAnsi="Arial" w:cs="Arial"/>
              </w:rPr>
            </w:pPr>
            <w:r w:rsidRPr="00C95F51">
              <w:rPr>
                <w:rFonts w:ascii="Arial" w:eastAsia="Calibri" w:hAnsi="Arial" w:cs="Arial"/>
              </w:rPr>
              <w:t>Raise any serious concerns about poor practice or ‘risk’, including unacceptable behaviours and attitudes observed at the earliest opportunity. Be clear who to report any concerns to in order to ensure that high quality, safe care to patients /service users and carers is delivered by all staff.</w:t>
            </w:r>
          </w:p>
        </w:tc>
      </w:tr>
      <w:tr w:rsidR="00C95F51" w:rsidRPr="00C95F51" w:rsidTr="001C195F">
        <w:tc>
          <w:tcPr>
            <w:tcW w:w="5097" w:type="dxa"/>
            <w:shd w:val="clear" w:color="auto" w:fill="auto"/>
          </w:tcPr>
          <w:p w:rsidR="00C95F51" w:rsidRPr="00C95F51" w:rsidRDefault="00C95F51" w:rsidP="00C95F51">
            <w:pPr>
              <w:spacing w:after="120"/>
              <w:rPr>
                <w:rFonts w:ascii="Arial" w:eastAsia="Calibri" w:hAnsi="Arial" w:cs="Arial"/>
              </w:rPr>
            </w:pPr>
            <w:r w:rsidRPr="00C95F51">
              <w:rPr>
                <w:rFonts w:ascii="Arial" w:eastAsia="Calibri" w:hAnsi="Arial" w:cs="Arial"/>
              </w:rPr>
              <w:t>Provide all learners with a named and appropriately qualified / suitably prepared mentor / placement educator to supervise support and assess all learners during their placement experience.</w:t>
            </w:r>
          </w:p>
        </w:tc>
        <w:tc>
          <w:tcPr>
            <w:tcW w:w="5251" w:type="dxa"/>
            <w:shd w:val="clear" w:color="auto" w:fill="auto"/>
          </w:tcPr>
          <w:p w:rsidR="00C95F51" w:rsidRPr="00C95F51" w:rsidRDefault="00C95F51" w:rsidP="00C95F51">
            <w:pPr>
              <w:rPr>
                <w:rFonts w:ascii="Arial" w:eastAsia="Calibri" w:hAnsi="Arial" w:cs="Arial"/>
              </w:rPr>
            </w:pPr>
            <w:r w:rsidRPr="00C95F51">
              <w:rPr>
                <w:rFonts w:ascii="Arial" w:eastAsia="Calibri" w:hAnsi="Arial" w:cs="Arial"/>
              </w:rPr>
              <w:t>Actively engage as an independent learner, discuss learning outcomes with an identified named mentor / placement educator, and maximise all available learning opportunities.</w:t>
            </w:r>
          </w:p>
        </w:tc>
      </w:tr>
      <w:tr w:rsidR="00C95F51" w:rsidRPr="00C95F51" w:rsidTr="001C195F">
        <w:tc>
          <w:tcPr>
            <w:tcW w:w="5097" w:type="dxa"/>
            <w:shd w:val="clear" w:color="auto" w:fill="auto"/>
          </w:tcPr>
          <w:p w:rsidR="00C95F51" w:rsidRPr="00C95F51" w:rsidRDefault="00C95F51" w:rsidP="00C95F51">
            <w:pPr>
              <w:spacing w:after="120"/>
              <w:rPr>
                <w:rFonts w:ascii="Arial" w:eastAsia="Calibri" w:hAnsi="Arial" w:cs="Arial"/>
              </w:rPr>
            </w:pPr>
            <w:r w:rsidRPr="00C95F51">
              <w:rPr>
                <w:rFonts w:ascii="Arial" w:eastAsia="Calibri" w:hAnsi="Arial" w:cs="Arial"/>
              </w:rPr>
              <w:t>Provide role modelling and leadership in learning and working, including the demonstration of core NHS ‘values and behaviours’ of care and compassion, equality, respect and dignity, promoting and fostering those values in others.</w:t>
            </w:r>
          </w:p>
        </w:tc>
        <w:tc>
          <w:tcPr>
            <w:tcW w:w="5251" w:type="dxa"/>
            <w:shd w:val="clear" w:color="auto" w:fill="auto"/>
          </w:tcPr>
          <w:p w:rsidR="00C95F51" w:rsidRPr="00C95F51" w:rsidRDefault="00C95F51" w:rsidP="00C95F51">
            <w:pPr>
              <w:rPr>
                <w:rFonts w:ascii="Arial" w:eastAsia="Calibri" w:hAnsi="Arial" w:cs="Arial"/>
              </w:rPr>
            </w:pPr>
            <w:r w:rsidRPr="00C95F51">
              <w:rPr>
                <w:rFonts w:ascii="Arial" w:eastAsia="Calibri" w:hAnsi="Arial" w:cs="Arial"/>
              </w:rPr>
              <w:t>Observe effective leadership behaviour of healthcare workers, and learn the required NHS ‘values and behaviours’ of care and compassion, equality, respect and dignity, promoting and fostering those values in others.</w:t>
            </w:r>
          </w:p>
        </w:tc>
      </w:tr>
      <w:tr w:rsidR="00C95F51" w:rsidRPr="00C95F51" w:rsidTr="001C195F">
        <w:tc>
          <w:tcPr>
            <w:tcW w:w="5097" w:type="dxa"/>
            <w:shd w:val="clear" w:color="auto" w:fill="auto"/>
          </w:tcPr>
          <w:p w:rsidR="00C95F51" w:rsidRPr="00C95F51" w:rsidRDefault="00C95F51" w:rsidP="00C95F51">
            <w:pPr>
              <w:rPr>
                <w:rFonts w:ascii="Arial" w:eastAsia="Calibri" w:hAnsi="Arial" w:cs="Arial"/>
              </w:rPr>
            </w:pPr>
            <w:r w:rsidRPr="00C95F51">
              <w:rPr>
                <w:rFonts w:ascii="Arial" w:eastAsia="Calibri" w:hAnsi="Arial" w:cs="Arial"/>
              </w:rPr>
              <w:t>Facilitate a learner’s development, including respect for diversity of culture and values around collaborative planning, prioritisation and delivery of care, with the learner as an integral part of the multi-disciplinary team.</w:t>
            </w:r>
          </w:p>
        </w:tc>
        <w:tc>
          <w:tcPr>
            <w:tcW w:w="5251" w:type="dxa"/>
            <w:shd w:val="clear" w:color="auto" w:fill="auto"/>
          </w:tcPr>
          <w:p w:rsidR="00ED5F9E" w:rsidRPr="00C95F51" w:rsidRDefault="00C95F51" w:rsidP="00C95F51">
            <w:pPr>
              <w:spacing w:after="120"/>
              <w:rPr>
                <w:rFonts w:ascii="Arial" w:eastAsia="Calibri" w:hAnsi="Arial" w:cs="Arial"/>
              </w:rPr>
            </w:pPr>
            <w:r w:rsidRPr="00C95F51">
              <w:rPr>
                <w:rFonts w:ascii="Arial" w:eastAsia="Calibri" w:hAnsi="Arial" w:cs="Arial"/>
              </w:rPr>
              <w:t>Be proactive and willing to learn with, from and about other professions, other learners and with service users and carers in the placement. Demonstrate respect for diversity of culture and values, learning and working as part of the multi-disciplinary team.</w:t>
            </w:r>
          </w:p>
        </w:tc>
      </w:tr>
      <w:tr w:rsidR="00C95F51" w:rsidRPr="00C95F51" w:rsidTr="001C195F">
        <w:tc>
          <w:tcPr>
            <w:tcW w:w="5097" w:type="dxa"/>
            <w:shd w:val="clear" w:color="auto" w:fill="auto"/>
          </w:tcPr>
          <w:p w:rsidR="00ED5F9E" w:rsidRPr="00C95F51" w:rsidRDefault="00C95F51" w:rsidP="00C95F51">
            <w:pPr>
              <w:spacing w:after="120"/>
              <w:rPr>
                <w:rFonts w:ascii="Arial" w:eastAsia="Calibri" w:hAnsi="Arial" w:cs="Arial"/>
              </w:rPr>
            </w:pPr>
            <w:r w:rsidRPr="00C95F51">
              <w:rPr>
                <w:rFonts w:ascii="Arial" w:eastAsia="Calibri" w:hAnsi="Arial" w:cs="Arial"/>
              </w:rPr>
              <w:t>Facilitate breadth of experience and inter-professional learning in placements, structured with the patient, service user and carer at the centre of care delivery, e.g. patient care pathways and commissioning frameworks.</w:t>
            </w:r>
            <w:r w:rsidR="00ED5F9E">
              <w:rPr>
                <w:rFonts w:ascii="Arial" w:eastAsia="Calibri" w:hAnsi="Arial" w:cs="Arial"/>
              </w:rPr>
              <w:br/>
            </w:r>
          </w:p>
        </w:tc>
        <w:tc>
          <w:tcPr>
            <w:tcW w:w="5251" w:type="dxa"/>
            <w:shd w:val="clear" w:color="auto" w:fill="auto"/>
          </w:tcPr>
          <w:p w:rsidR="00C95F51" w:rsidRPr="00C95F51" w:rsidRDefault="00C95F51" w:rsidP="00C95F51">
            <w:pPr>
              <w:rPr>
                <w:rFonts w:ascii="Arial" w:eastAsia="Calibri" w:hAnsi="Arial" w:cs="Arial"/>
              </w:rPr>
            </w:pPr>
            <w:r w:rsidRPr="00C95F51">
              <w:rPr>
                <w:rFonts w:ascii="Arial" w:eastAsia="Calibri" w:hAnsi="Arial" w:cs="Arial"/>
              </w:rPr>
              <w:t>Maximise the opportunity to experience the delivery of care in a variety of practice settings, and seek opportunities to learn with and from patients, service users and carers.</w:t>
            </w:r>
          </w:p>
        </w:tc>
      </w:tr>
      <w:tr w:rsidR="00C95F51" w:rsidRPr="00C95F51" w:rsidTr="001C195F">
        <w:tc>
          <w:tcPr>
            <w:tcW w:w="5097" w:type="dxa"/>
            <w:shd w:val="clear" w:color="auto" w:fill="auto"/>
          </w:tcPr>
          <w:p w:rsidR="00C95F51" w:rsidRPr="00C95F51" w:rsidRDefault="00C95F51" w:rsidP="00C95F51">
            <w:pPr>
              <w:spacing w:after="120"/>
              <w:rPr>
                <w:rFonts w:ascii="Arial" w:eastAsia="Calibri" w:hAnsi="Arial" w:cs="Arial"/>
              </w:rPr>
            </w:pPr>
            <w:r w:rsidRPr="00C95F51">
              <w:rPr>
                <w:rFonts w:ascii="Arial" w:eastAsia="Calibri" w:hAnsi="Arial" w:cs="Arial"/>
              </w:rPr>
              <w:lastRenderedPageBreak/>
              <w:t>Adopt a flexible approach, utilising generic models of learner support, information, guidance, feedback and assessment across the placement circuit in order to support the achievement of placement learning outcomes for all learners.</w:t>
            </w:r>
          </w:p>
        </w:tc>
        <w:tc>
          <w:tcPr>
            <w:tcW w:w="5251" w:type="dxa"/>
            <w:shd w:val="clear" w:color="auto" w:fill="auto"/>
          </w:tcPr>
          <w:p w:rsidR="00C95F51" w:rsidRPr="00C95F51" w:rsidRDefault="00C95F51" w:rsidP="00C95F51">
            <w:pPr>
              <w:rPr>
                <w:rFonts w:ascii="Arial" w:eastAsia="Calibri" w:hAnsi="Arial" w:cs="Arial"/>
              </w:rPr>
            </w:pPr>
            <w:r w:rsidRPr="00C95F51">
              <w:rPr>
                <w:rFonts w:ascii="Arial" w:eastAsia="Calibri" w:hAnsi="Arial" w:cs="Arial"/>
              </w:rPr>
              <w:t>Ensure effective use of available support, information and guidance, reflect on all learning experiences, including feedback given, and be open and willing to change and develop on a personal and professional level.</w:t>
            </w:r>
          </w:p>
        </w:tc>
      </w:tr>
      <w:tr w:rsidR="00C95F51" w:rsidRPr="00C95F51" w:rsidTr="001C195F">
        <w:tc>
          <w:tcPr>
            <w:tcW w:w="5097" w:type="dxa"/>
            <w:shd w:val="clear" w:color="auto" w:fill="auto"/>
          </w:tcPr>
          <w:p w:rsidR="00C95F51" w:rsidRPr="00C95F51" w:rsidRDefault="00C95F51" w:rsidP="00C95F51">
            <w:pPr>
              <w:spacing w:after="120"/>
              <w:rPr>
                <w:rFonts w:ascii="Arial" w:eastAsia="Calibri" w:hAnsi="Arial" w:cs="Arial"/>
              </w:rPr>
            </w:pPr>
            <w:r w:rsidRPr="00C95F51">
              <w:rPr>
                <w:rFonts w:ascii="Arial" w:eastAsia="Calibri" w:hAnsi="Arial" w:cs="Arial"/>
              </w:rPr>
              <w:t>Offer a learning infrastructure and resources to meet the needs of all learners, ensuring that all staff who supervise learners undertake their responsibilities with the due care and diligence expected by their respective professional and regulatory body and organisation</w:t>
            </w:r>
          </w:p>
        </w:tc>
        <w:tc>
          <w:tcPr>
            <w:tcW w:w="5251" w:type="dxa"/>
            <w:shd w:val="clear" w:color="auto" w:fill="auto"/>
          </w:tcPr>
          <w:p w:rsidR="00C95F51" w:rsidRPr="00C95F51" w:rsidRDefault="00C95F51" w:rsidP="00C95F51">
            <w:pPr>
              <w:rPr>
                <w:rFonts w:ascii="Arial" w:eastAsia="Calibri" w:hAnsi="Arial" w:cs="Arial"/>
              </w:rPr>
            </w:pPr>
            <w:r w:rsidRPr="00C95F51">
              <w:rPr>
                <w:rFonts w:ascii="Arial" w:eastAsia="Calibri" w:hAnsi="Arial" w:cs="Arial"/>
              </w:rPr>
              <w:t>Comply with placement policies, guidelines and procedures, and uphold the standards of conduct, performance and ethics expected by respective professional and regulatory bodies and organisations.</w:t>
            </w:r>
          </w:p>
        </w:tc>
      </w:tr>
      <w:tr w:rsidR="00C95F51" w:rsidRPr="00C95F51" w:rsidTr="001C195F">
        <w:tc>
          <w:tcPr>
            <w:tcW w:w="5097" w:type="dxa"/>
            <w:shd w:val="clear" w:color="auto" w:fill="auto"/>
          </w:tcPr>
          <w:p w:rsidR="00C95F51" w:rsidRPr="00C95F51" w:rsidRDefault="00C95F51" w:rsidP="00C95F51">
            <w:pPr>
              <w:rPr>
                <w:rFonts w:ascii="Arial" w:eastAsia="Calibri" w:hAnsi="Arial" w:cs="Arial"/>
              </w:rPr>
            </w:pPr>
            <w:r w:rsidRPr="00C95F51">
              <w:rPr>
                <w:rFonts w:ascii="Arial" w:eastAsia="Calibri" w:hAnsi="Arial" w:cs="Arial"/>
              </w:rPr>
              <w:t>Respond to feedback from all learners on the quality of the placement experience to make improvements for all learners.</w:t>
            </w:r>
          </w:p>
        </w:tc>
        <w:tc>
          <w:tcPr>
            <w:tcW w:w="5251" w:type="dxa"/>
            <w:shd w:val="clear" w:color="auto" w:fill="auto"/>
          </w:tcPr>
          <w:p w:rsidR="00C95F51" w:rsidRPr="00C95F51" w:rsidRDefault="00C95F51" w:rsidP="00C95F51">
            <w:pPr>
              <w:spacing w:after="120"/>
              <w:rPr>
                <w:rFonts w:ascii="Arial" w:eastAsia="Calibri" w:hAnsi="Arial" w:cs="Arial"/>
              </w:rPr>
            </w:pPr>
            <w:r w:rsidRPr="00C95F51">
              <w:rPr>
                <w:rFonts w:ascii="Arial" w:eastAsia="Calibri" w:hAnsi="Arial" w:cs="Arial"/>
              </w:rPr>
              <w:t>Evaluate the placement to inform realistic improvements, ensuring that informal and formal feedback is provided in an open and constructive manner.</w:t>
            </w:r>
          </w:p>
        </w:tc>
      </w:tr>
      <w:tr w:rsidR="00C95F51" w:rsidRPr="00C95F51" w:rsidTr="001C195F">
        <w:tc>
          <w:tcPr>
            <w:tcW w:w="10348" w:type="dxa"/>
            <w:gridSpan w:val="2"/>
            <w:shd w:val="clear" w:color="auto" w:fill="auto"/>
          </w:tcPr>
          <w:p w:rsidR="00C95F51" w:rsidRPr="00C95F51" w:rsidRDefault="00C95F51" w:rsidP="00C95F51">
            <w:pPr>
              <w:spacing w:after="120"/>
              <w:rPr>
                <w:rFonts w:ascii="Arial" w:eastAsia="Calibri" w:hAnsi="Arial" w:cs="Arial"/>
              </w:rPr>
            </w:pPr>
            <w:r w:rsidRPr="00C95F51">
              <w:rPr>
                <w:rFonts w:ascii="Arial" w:eastAsia="Calibri" w:hAnsi="Arial" w:cs="Arial"/>
              </w:rPr>
              <w:t>• ‘Learner’ refers to all health, education and social care students, trainees, hosted learners.</w:t>
            </w:r>
          </w:p>
          <w:p w:rsidR="00C95F51" w:rsidRPr="00C95F51" w:rsidRDefault="00C95F51" w:rsidP="00C95F51">
            <w:pPr>
              <w:spacing w:after="120"/>
              <w:rPr>
                <w:rFonts w:ascii="Arial" w:eastAsia="Calibri" w:hAnsi="Arial" w:cs="Arial"/>
              </w:rPr>
            </w:pPr>
            <w:r w:rsidRPr="00C95F51">
              <w:rPr>
                <w:rFonts w:ascii="Arial" w:eastAsia="Calibri" w:hAnsi="Arial" w:cs="Arial"/>
              </w:rPr>
              <w:t>• ‘Placement’ relates to all learning environments / work based learning experiences.</w:t>
            </w:r>
          </w:p>
          <w:p w:rsidR="00C95F51" w:rsidRPr="00C95F51" w:rsidRDefault="00C95F51" w:rsidP="00C95F51">
            <w:pPr>
              <w:spacing w:after="120"/>
              <w:ind w:left="142" w:hanging="142"/>
              <w:rPr>
                <w:rFonts w:ascii="Arial" w:eastAsia="Calibri" w:hAnsi="Arial" w:cs="Arial"/>
              </w:rPr>
            </w:pPr>
            <w:r w:rsidRPr="00C95F51">
              <w:rPr>
                <w:rFonts w:ascii="Arial" w:eastAsia="Calibri" w:hAnsi="Arial" w:cs="Arial"/>
              </w:rPr>
              <w:t>• ‘Mentor’/ ‘placement educator’ relates to all trainers / supervisors / coordinators appropriately qualified / suitably prepared to support learners.</w:t>
            </w:r>
          </w:p>
          <w:p w:rsidR="00C95F51" w:rsidRPr="00C95F51" w:rsidRDefault="00C95F51" w:rsidP="00C95F51">
            <w:pPr>
              <w:spacing w:after="120"/>
              <w:rPr>
                <w:rFonts w:ascii="Arial" w:eastAsia="Calibri" w:hAnsi="Arial" w:cs="Arial"/>
              </w:rPr>
            </w:pPr>
            <w:r w:rsidRPr="00C95F51">
              <w:rPr>
                <w:rFonts w:ascii="Arial" w:eastAsia="Calibri" w:hAnsi="Arial" w:cs="Arial"/>
              </w:rPr>
              <w:t>• ‘Professional and regulatory body and organisation’ relates to standards required to ensure patient                 and public safety, and professional behaviours.</w:t>
            </w:r>
          </w:p>
        </w:tc>
      </w:tr>
    </w:tbl>
    <w:p w:rsidR="00C95F51" w:rsidRPr="00C95F51" w:rsidRDefault="00C95F51" w:rsidP="00C95F51">
      <w:pPr>
        <w:rPr>
          <w:rFonts w:ascii="Calibri" w:eastAsia="Calibri" w:hAnsi="Calibri" w:cs="Times New Roman"/>
          <w:b/>
          <w:bCs/>
        </w:rPr>
      </w:pPr>
    </w:p>
    <w:tbl>
      <w:tblPr>
        <w:tblW w:w="0" w:type="auto"/>
        <w:tblLayout w:type="fixed"/>
        <w:tblLook w:val="04A0" w:firstRow="1" w:lastRow="0" w:firstColumn="1" w:lastColumn="0" w:noHBand="0" w:noVBand="1"/>
      </w:tblPr>
      <w:tblGrid>
        <w:gridCol w:w="1809"/>
        <w:gridCol w:w="8080"/>
        <w:gridCol w:w="1271"/>
      </w:tblGrid>
      <w:tr w:rsidR="00C95F51" w:rsidRPr="00C95F51" w:rsidTr="00BD7875">
        <w:tc>
          <w:tcPr>
            <w:tcW w:w="1809" w:type="dxa"/>
            <w:shd w:val="clear" w:color="auto" w:fill="auto"/>
          </w:tcPr>
          <w:p w:rsidR="00C95F51" w:rsidRPr="00C95F51" w:rsidRDefault="00C95F51" w:rsidP="00C95F51">
            <w:pPr>
              <w:rPr>
                <w:rFonts w:ascii="Calibri" w:eastAsia="Calibri" w:hAnsi="Calibri" w:cs="Times New Roman"/>
                <w:b/>
                <w:bCs/>
              </w:rPr>
            </w:pPr>
            <w:r w:rsidRPr="00C95F51">
              <w:rPr>
                <w:rFonts w:ascii="Calibri" w:eastAsia="Calibri" w:hAnsi="Calibri" w:cs="Times New Roman"/>
                <w:b/>
                <w:bCs/>
              </w:rPr>
              <w:t xml:space="preserve">                                       </w:t>
            </w:r>
          </w:p>
        </w:tc>
        <w:tc>
          <w:tcPr>
            <w:tcW w:w="8080" w:type="dxa"/>
            <w:shd w:val="clear" w:color="auto" w:fill="auto"/>
          </w:tcPr>
          <w:p w:rsidR="00C95F51" w:rsidRPr="00C95F51" w:rsidRDefault="00C95F51" w:rsidP="00C95F51">
            <w:pPr>
              <w:spacing w:after="0" w:line="240" w:lineRule="auto"/>
              <w:rPr>
                <w:rFonts w:ascii="Calibri" w:eastAsia="Calibri" w:hAnsi="Calibri" w:cs="Times New Roman"/>
                <w:bCs/>
              </w:rPr>
            </w:pPr>
            <w:r w:rsidRPr="00C95F51">
              <w:rPr>
                <w:rFonts w:ascii="Arial" w:eastAsia="Calibri" w:hAnsi="Arial" w:cs="Arial"/>
                <w:bCs/>
              </w:rPr>
              <w:t>Developed in the North West by healthcare learners, service users, carers, and      health and social care staff from all professions in the North West region.</w:t>
            </w:r>
          </w:p>
        </w:tc>
        <w:tc>
          <w:tcPr>
            <w:tcW w:w="1271" w:type="dxa"/>
            <w:shd w:val="clear" w:color="auto" w:fill="auto"/>
          </w:tcPr>
          <w:p w:rsidR="00C95F51" w:rsidRPr="00C95F51" w:rsidRDefault="00C95F51" w:rsidP="00C95F51">
            <w:pPr>
              <w:spacing w:after="0" w:line="240" w:lineRule="auto"/>
              <w:rPr>
                <w:rFonts w:ascii="Calibri" w:eastAsia="Calibri" w:hAnsi="Calibri" w:cs="Times New Roman"/>
                <w:b/>
                <w:bCs/>
              </w:rPr>
            </w:pPr>
          </w:p>
        </w:tc>
      </w:tr>
      <w:tr w:rsidR="00C95F51" w:rsidRPr="00C95F51" w:rsidTr="00BD7875">
        <w:tc>
          <w:tcPr>
            <w:tcW w:w="1809" w:type="dxa"/>
            <w:shd w:val="clear" w:color="auto" w:fill="auto"/>
          </w:tcPr>
          <w:p w:rsidR="00C95F51" w:rsidRPr="00C95F51" w:rsidRDefault="00C95F51" w:rsidP="00C95F51">
            <w:pPr>
              <w:rPr>
                <w:rFonts w:ascii="Calibri" w:eastAsia="Calibri" w:hAnsi="Calibri" w:cs="Times New Roman"/>
                <w:b/>
                <w:bCs/>
              </w:rPr>
            </w:pPr>
          </w:p>
        </w:tc>
        <w:tc>
          <w:tcPr>
            <w:tcW w:w="9351" w:type="dxa"/>
            <w:gridSpan w:val="2"/>
            <w:shd w:val="clear" w:color="auto" w:fill="auto"/>
          </w:tcPr>
          <w:p w:rsidR="00C95F51" w:rsidRPr="00C95F51" w:rsidRDefault="00C95F51" w:rsidP="00C95F51">
            <w:pPr>
              <w:spacing w:after="0" w:line="240" w:lineRule="auto"/>
              <w:jc w:val="center"/>
              <w:rPr>
                <w:rFonts w:ascii="Arial" w:eastAsia="Calibri" w:hAnsi="Arial" w:cs="Arial"/>
                <w:b/>
                <w:noProof/>
                <w:color w:val="548DD4"/>
                <w:sz w:val="28"/>
              </w:rPr>
            </w:pPr>
            <w:r>
              <w:rPr>
                <w:rFonts w:ascii="Calibri" w:eastAsia="Calibri" w:hAnsi="Calibri" w:cs="Times New Roman"/>
                <w:noProof/>
                <w:lang w:eastAsia="en-GB"/>
              </w:rPr>
              <w:drawing>
                <wp:anchor distT="0" distB="0" distL="114300" distR="114300" simplePos="0" relativeHeight="251660288" behindDoc="0" locked="0" layoutInCell="1" allowOverlap="0">
                  <wp:simplePos x="0" y="0"/>
                  <wp:positionH relativeFrom="column">
                    <wp:posOffset>4174490</wp:posOffset>
                  </wp:positionH>
                  <wp:positionV relativeFrom="paragraph">
                    <wp:posOffset>506730</wp:posOffset>
                  </wp:positionV>
                  <wp:extent cx="798830" cy="325755"/>
                  <wp:effectExtent l="0" t="0" r="1270" b="0"/>
                  <wp:wrapSquare wrapText="bothSides"/>
                  <wp:docPr id="6" name="Picture 6" descr="Description: Health Education North West">
                    <a:hlinkClick xmlns:a="http://schemas.openxmlformats.org/drawingml/2006/main" r:id="rId20" tooltip="&quot;Health Education North W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Education North West">
                            <a:hlinkClick r:id="rId20" tooltip="&quot;Health Education North Wes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883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F51">
              <w:rPr>
                <w:rFonts w:ascii="Arial" w:eastAsia="Calibri" w:hAnsi="Arial" w:cs="Arial"/>
                <w:b/>
                <w:noProof/>
                <w:color w:val="548DD4"/>
                <w:sz w:val="28"/>
              </w:rPr>
              <w:t xml:space="preserve">                               </w:t>
            </w:r>
          </w:p>
          <w:p w:rsidR="00C95F51" w:rsidRPr="00C95F51" w:rsidRDefault="00C95F51" w:rsidP="00C95F51">
            <w:pPr>
              <w:spacing w:after="0" w:line="240" w:lineRule="auto"/>
              <w:jc w:val="center"/>
              <w:rPr>
                <w:rFonts w:ascii="Arial" w:eastAsia="Calibri" w:hAnsi="Arial" w:cs="Arial"/>
                <w:b/>
                <w:noProof/>
                <w:color w:val="548DD4"/>
              </w:rPr>
            </w:pPr>
            <w:r w:rsidRPr="00C95F51">
              <w:rPr>
                <w:rFonts w:ascii="Arial" w:eastAsia="Calibri" w:hAnsi="Arial" w:cs="Arial"/>
                <w:b/>
                <w:noProof/>
                <w:color w:val="548DD4"/>
                <w:sz w:val="28"/>
              </w:rPr>
              <w:t xml:space="preserve">                                Health Education North West</w:t>
            </w:r>
          </w:p>
        </w:tc>
      </w:tr>
    </w:tbl>
    <w:p w:rsidR="00C95F51" w:rsidRPr="00C95F51" w:rsidRDefault="00C95F51" w:rsidP="00C95F51">
      <w:pPr>
        <w:rPr>
          <w:rFonts w:ascii="Arial" w:eastAsia="Calibri" w:hAnsi="Arial" w:cs="Arial"/>
          <w:color w:val="548DD4"/>
          <w:sz w:val="28"/>
        </w:rPr>
        <w:sectPr w:rsidR="00C95F51" w:rsidRPr="00C95F51" w:rsidSect="00906D9F">
          <w:footerReference w:type="default" r:id="rId22"/>
          <w:pgSz w:w="11907" w:h="16839" w:code="9"/>
          <w:pgMar w:top="709" w:right="624" w:bottom="369" w:left="567" w:header="720" w:footer="720" w:gutter="0"/>
          <w:cols w:space="720"/>
          <w:noEndnote/>
          <w:docGrid w:linePitch="299"/>
        </w:sectPr>
      </w:pPr>
    </w:p>
    <w:p w:rsidR="00325E67" w:rsidRPr="00EC6EA1" w:rsidRDefault="00325E67" w:rsidP="00325E67">
      <w:pPr>
        <w:rPr>
          <w:rFonts w:ascii="Arial" w:hAnsi="Arial" w:cs="Arial"/>
          <w:sz w:val="20"/>
          <w:szCs w:val="20"/>
        </w:rPr>
      </w:pPr>
    </w:p>
    <w:sectPr w:rsidR="00325E67" w:rsidRPr="00EC6EA1">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46F" w:rsidRDefault="008C646F" w:rsidP="0094096F">
      <w:pPr>
        <w:spacing w:after="0" w:line="240" w:lineRule="auto"/>
      </w:pPr>
      <w:r>
        <w:separator/>
      </w:r>
    </w:p>
  </w:endnote>
  <w:endnote w:type="continuationSeparator" w:id="0">
    <w:p w:rsidR="008C646F" w:rsidRDefault="008C646F" w:rsidP="0094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5F" w:rsidRDefault="001C195F">
    <w:pPr>
      <w:pStyle w:val="Footer"/>
    </w:pPr>
    <w:r>
      <w:t>Author – Erica Wilson      Version 1      19/02/16</w:t>
    </w:r>
  </w:p>
  <w:p w:rsidR="001C195F" w:rsidRDefault="001C1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740061"/>
      <w:docPartObj>
        <w:docPartGallery w:val="Page Numbers (Bottom of Page)"/>
        <w:docPartUnique/>
      </w:docPartObj>
    </w:sdtPr>
    <w:sdtEndPr>
      <w:rPr>
        <w:noProof/>
      </w:rPr>
    </w:sdtEndPr>
    <w:sdtContent>
      <w:p w:rsidR="00EB492E" w:rsidRDefault="00EB492E">
        <w:pPr>
          <w:pStyle w:val="Footer"/>
        </w:pPr>
        <w:r>
          <w:fldChar w:fldCharType="begin"/>
        </w:r>
        <w:r>
          <w:instrText xml:space="preserve"> PAGE   \* MERGEFORMAT </w:instrText>
        </w:r>
        <w:r>
          <w:fldChar w:fldCharType="separate"/>
        </w:r>
        <w:r w:rsidR="00011002">
          <w:rPr>
            <w:noProof/>
          </w:rPr>
          <w:t>10</w:t>
        </w:r>
        <w:r>
          <w:rPr>
            <w:noProof/>
          </w:rPr>
          <w:fldChar w:fldCharType="end"/>
        </w:r>
      </w:p>
    </w:sdtContent>
  </w:sdt>
  <w:p w:rsidR="00E029EE" w:rsidRDefault="00E029EE">
    <w:pPr>
      <w:pStyle w:val="Footer"/>
    </w:pPr>
  </w:p>
  <w:p w:rsidR="00E029EE" w:rsidRDefault="00E029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46F" w:rsidRDefault="008C646F" w:rsidP="0094096F">
      <w:pPr>
        <w:spacing w:after="0" w:line="240" w:lineRule="auto"/>
      </w:pPr>
      <w:r>
        <w:separator/>
      </w:r>
    </w:p>
  </w:footnote>
  <w:footnote w:type="continuationSeparator" w:id="0">
    <w:p w:rsidR="008C646F" w:rsidRDefault="008C646F" w:rsidP="00940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7"/>
      </v:shape>
    </w:pict>
  </w:numPicBullet>
  <w:abstractNum w:abstractNumId="0">
    <w:nsid w:val="11094C3B"/>
    <w:multiLevelType w:val="hybridMultilevel"/>
    <w:tmpl w:val="2BC0E8C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F82B51"/>
    <w:multiLevelType w:val="hybridMultilevel"/>
    <w:tmpl w:val="A72CC67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33358B"/>
    <w:multiLevelType w:val="hybridMultilevel"/>
    <w:tmpl w:val="BCF0F9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8A13C5"/>
    <w:multiLevelType w:val="hybridMultilevel"/>
    <w:tmpl w:val="72EA0C2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BD5229"/>
    <w:multiLevelType w:val="hybridMultilevel"/>
    <w:tmpl w:val="4D0655F6"/>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D07A17"/>
    <w:multiLevelType w:val="hybridMultilevel"/>
    <w:tmpl w:val="36BE6EE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6A6E5C"/>
    <w:multiLevelType w:val="hybridMultilevel"/>
    <w:tmpl w:val="09FC7C4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5A0BFE"/>
    <w:multiLevelType w:val="hybridMultilevel"/>
    <w:tmpl w:val="A056A918"/>
    <w:lvl w:ilvl="0" w:tplc="08090007">
      <w:start w:val="1"/>
      <w:numFmt w:val="bullet"/>
      <w:lvlText w:val=""/>
      <w:lvlPicBulletId w:val="0"/>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7A0D0813"/>
    <w:multiLevelType w:val="hybridMultilevel"/>
    <w:tmpl w:val="057231A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6"/>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73"/>
    <w:rsid w:val="00011002"/>
    <w:rsid w:val="0003592F"/>
    <w:rsid w:val="0009448F"/>
    <w:rsid w:val="000B1419"/>
    <w:rsid w:val="000D7CF7"/>
    <w:rsid w:val="000F1F30"/>
    <w:rsid w:val="001030F7"/>
    <w:rsid w:val="001744C9"/>
    <w:rsid w:val="00183674"/>
    <w:rsid w:val="00187CA4"/>
    <w:rsid w:val="001B7DBC"/>
    <w:rsid w:val="001C195F"/>
    <w:rsid w:val="0022684E"/>
    <w:rsid w:val="00231AC0"/>
    <w:rsid w:val="00276506"/>
    <w:rsid w:val="002C072B"/>
    <w:rsid w:val="00302993"/>
    <w:rsid w:val="00305417"/>
    <w:rsid w:val="00325E67"/>
    <w:rsid w:val="003406E5"/>
    <w:rsid w:val="00356A0C"/>
    <w:rsid w:val="00386797"/>
    <w:rsid w:val="00386A0F"/>
    <w:rsid w:val="003B12C1"/>
    <w:rsid w:val="003C6C89"/>
    <w:rsid w:val="003F5190"/>
    <w:rsid w:val="00420EFB"/>
    <w:rsid w:val="004C4414"/>
    <w:rsid w:val="004D416E"/>
    <w:rsid w:val="005A0476"/>
    <w:rsid w:val="005A3D57"/>
    <w:rsid w:val="005D2A9F"/>
    <w:rsid w:val="00601CBD"/>
    <w:rsid w:val="006360D0"/>
    <w:rsid w:val="00636F75"/>
    <w:rsid w:val="006479EF"/>
    <w:rsid w:val="00685632"/>
    <w:rsid w:val="006F5BB4"/>
    <w:rsid w:val="0071368C"/>
    <w:rsid w:val="0072271F"/>
    <w:rsid w:val="00747BDC"/>
    <w:rsid w:val="0077005B"/>
    <w:rsid w:val="007B57BA"/>
    <w:rsid w:val="00804A99"/>
    <w:rsid w:val="008A2401"/>
    <w:rsid w:val="008C646F"/>
    <w:rsid w:val="009340F5"/>
    <w:rsid w:val="0094096F"/>
    <w:rsid w:val="009B1996"/>
    <w:rsid w:val="009C161F"/>
    <w:rsid w:val="009E0DAC"/>
    <w:rsid w:val="00A003C1"/>
    <w:rsid w:val="00A809F8"/>
    <w:rsid w:val="00B479AE"/>
    <w:rsid w:val="00B5197C"/>
    <w:rsid w:val="00C538BF"/>
    <w:rsid w:val="00C65796"/>
    <w:rsid w:val="00C67773"/>
    <w:rsid w:val="00C73C23"/>
    <w:rsid w:val="00C95F51"/>
    <w:rsid w:val="00CA2873"/>
    <w:rsid w:val="00CC099F"/>
    <w:rsid w:val="00D01229"/>
    <w:rsid w:val="00D86203"/>
    <w:rsid w:val="00D90154"/>
    <w:rsid w:val="00DA3F48"/>
    <w:rsid w:val="00DA6A52"/>
    <w:rsid w:val="00DE3D63"/>
    <w:rsid w:val="00E029EE"/>
    <w:rsid w:val="00E13857"/>
    <w:rsid w:val="00E2029C"/>
    <w:rsid w:val="00E20CDE"/>
    <w:rsid w:val="00E94A52"/>
    <w:rsid w:val="00EB492E"/>
    <w:rsid w:val="00EC6EA1"/>
    <w:rsid w:val="00ED5F9E"/>
    <w:rsid w:val="00EF7B0D"/>
    <w:rsid w:val="00F57DF7"/>
    <w:rsid w:val="00FA7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73"/>
    <w:rPr>
      <w:rFonts w:ascii="Tahoma" w:hAnsi="Tahoma" w:cs="Tahoma"/>
      <w:sz w:val="16"/>
      <w:szCs w:val="16"/>
    </w:rPr>
  </w:style>
  <w:style w:type="paragraph" w:styleId="ListParagraph">
    <w:name w:val="List Paragraph"/>
    <w:basedOn w:val="Normal"/>
    <w:uiPriority w:val="34"/>
    <w:qFormat/>
    <w:rsid w:val="00C73C23"/>
    <w:pPr>
      <w:ind w:left="720"/>
      <w:contextualSpacing/>
    </w:pPr>
  </w:style>
  <w:style w:type="paragraph" w:styleId="Header">
    <w:name w:val="header"/>
    <w:basedOn w:val="Normal"/>
    <w:link w:val="HeaderChar"/>
    <w:uiPriority w:val="99"/>
    <w:unhideWhenUsed/>
    <w:rsid w:val="00940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96F"/>
  </w:style>
  <w:style w:type="paragraph" w:styleId="Footer">
    <w:name w:val="footer"/>
    <w:basedOn w:val="Normal"/>
    <w:link w:val="FooterChar"/>
    <w:uiPriority w:val="99"/>
    <w:unhideWhenUsed/>
    <w:rsid w:val="00940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96F"/>
  </w:style>
  <w:style w:type="table" w:styleId="TableGrid">
    <w:name w:val="Table Grid"/>
    <w:basedOn w:val="TableNormal"/>
    <w:uiPriority w:val="59"/>
    <w:rsid w:val="00A0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F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73"/>
    <w:rPr>
      <w:rFonts w:ascii="Tahoma" w:hAnsi="Tahoma" w:cs="Tahoma"/>
      <w:sz w:val="16"/>
      <w:szCs w:val="16"/>
    </w:rPr>
  </w:style>
  <w:style w:type="paragraph" w:styleId="ListParagraph">
    <w:name w:val="List Paragraph"/>
    <w:basedOn w:val="Normal"/>
    <w:uiPriority w:val="34"/>
    <w:qFormat/>
    <w:rsid w:val="00C73C23"/>
    <w:pPr>
      <w:ind w:left="720"/>
      <w:contextualSpacing/>
    </w:pPr>
  </w:style>
  <w:style w:type="paragraph" w:styleId="Header">
    <w:name w:val="header"/>
    <w:basedOn w:val="Normal"/>
    <w:link w:val="HeaderChar"/>
    <w:uiPriority w:val="99"/>
    <w:unhideWhenUsed/>
    <w:rsid w:val="00940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96F"/>
  </w:style>
  <w:style w:type="paragraph" w:styleId="Footer">
    <w:name w:val="footer"/>
    <w:basedOn w:val="Normal"/>
    <w:link w:val="FooterChar"/>
    <w:uiPriority w:val="99"/>
    <w:unhideWhenUsed/>
    <w:rsid w:val="00940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96F"/>
  </w:style>
  <w:style w:type="table" w:styleId="TableGrid">
    <w:name w:val="Table Grid"/>
    <w:basedOn w:val="TableNormal"/>
    <w:uiPriority w:val="59"/>
    <w:rsid w:val="00A0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rcog.org.uk/" TargetMode="External"/><Relationship Id="rId18" Type="http://schemas.openxmlformats.org/officeDocument/2006/relationships/hyperlink" Target="http://www.healthtalk.org/peoples-experiences/cancer/cervical-abnormalities-cin3-and-cgin/lletz"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nice.org.uk/guidance/cg154" TargetMode="External"/><Relationship Id="rId17" Type="http://schemas.openxmlformats.org/officeDocument/2006/relationships/hyperlink" Target="http://humrep.oxfordjournals.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jog.org/view/0/index.html" TargetMode="External"/><Relationship Id="rId20" Type="http://schemas.openxmlformats.org/officeDocument/2006/relationships/hyperlink" Target="http://nw.hee.nhs.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rft.nhs.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n.org.uk/" TargetMode="External"/><Relationship Id="rId23" Type="http://schemas.openxmlformats.org/officeDocument/2006/relationships/footer" Target="footer2.xml"/><Relationship Id="rId10" Type="http://schemas.openxmlformats.org/officeDocument/2006/relationships/hyperlink" Target="http://www.srft.nhs.uk/about-us/values/"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miscarriageassociation.org.uk/"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2465</Words>
  <Characters>14051</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UHSM</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Leatherbarrow</dc:creator>
  <cp:lastModifiedBy>Godley Nyra</cp:lastModifiedBy>
  <cp:revision>2</cp:revision>
  <cp:lastPrinted>2016-05-03T09:00:00Z</cp:lastPrinted>
  <dcterms:created xsi:type="dcterms:W3CDTF">2016-05-13T14:28:00Z</dcterms:created>
  <dcterms:modified xsi:type="dcterms:W3CDTF">2016-05-13T14:28:00Z</dcterms:modified>
</cp:coreProperties>
</file>